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pPr w:leftFromText="180" w:rightFromText="180" w:vertAnchor="page" w:horzAnchor="page" w:tblpXSpec="center" w:tblpY="1422"/>
        <w:tblOverlap w:val="never"/>
        <w:tblW w:w="84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59"/>
      </w:tblGrid>
      <w:tr w14:paraId="100E6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3" w:hRule="atLeast"/>
          <w:jc w:val="center"/>
        </w:trPr>
        <w:tc>
          <w:tcPr>
            <w:tcW w:w="8459" w:type="dxa"/>
            <w:vAlign w:val="bottom"/>
          </w:tcPr>
          <w:p w14:paraId="36A2CA1B">
            <w:pPr>
              <w:pStyle w:val="54"/>
              <w:spacing w:before="0" w:beforeLines="0" w:after="0" w:afterLines="0" w:line="560" w:lineRule="exact"/>
              <w:rPr>
                <w:rFonts w:hint="eastAsia" w:ascii="黑体" w:hAnsi="黑体" w:eastAsia="黑体" w:cs="黑体"/>
                <w:b w:val="0"/>
                <w:bCs/>
                <w:sz w:val="32"/>
                <w:szCs w:val="32"/>
                <w:lang w:val="en-US" w:eastAsia="zh-CN"/>
              </w:rPr>
            </w:pPr>
          </w:p>
          <w:p w14:paraId="7765B02C">
            <w:pPr>
              <w:pStyle w:val="54"/>
              <w:spacing w:before="0" w:beforeLines="0" w:after="0" w:afterLines="0" w:line="560" w:lineRule="exact"/>
              <w:rPr>
                <w:rFonts w:hint="eastAsia" w:ascii="黑体" w:hAnsi="黑体" w:eastAsia="黑体" w:cs="黑体"/>
                <w:b w:val="0"/>
                <w:bCs/>
                <w:sz w:val="32"/>
                <w:szCs w:val="32"/>
                <w:lang w:val="en-US" w:eastAsia="zh-CN"/>
              </w:rPr>
            </w:pPr>
          </w:p>
          <w:p w14:paraId="48497F15">
            <w:pPr>
              <w:pStyle w:val="54"/>
              <w:spacing w:before="0" w:beforeLines="0" w:after="0" w:afterLines="0" w:line="560" w:lineRule="exact"/>
              <w:rPr>
                <w:rFonts w:hint="default" w:ascii="Times New Roman" w:hAnsi="Times New Roman" w:cs="Times New Roman"/>
                <w:lang w:val="en-US" w:eastAsia="zh-CN"/>
              </w:rPr>
            </w:pPr>
            <w:r>
              <w:rPr>
                <w:rFonts w:hint="eastAsia" w:ascii="Times New Roman" w:hAnsi="Times New Roman" w:cs="Times New Roman"/>
                <w:lang w:eastAsia="zh-CN"/>
              </w:rPr>
              <w:t>三门峡市</w:t>
            </w:r>
            <w:r>
              <w:rPr>
                <w:rFonts w:hint="default" w:ascii="Times New Roman" w:hAnsi="Times New Roman" w:cs="Times New Roman"/>
              </w:rPr>
              <w:t>交通运输</w:t>
            </w:r>
            <w:r>
              <w:rPr>
                <w:rFonts w:hint="default" w:ascii="Times New Roman" w:hAnsi="Times New Roman" w:cs="Times New Roman"/>
                <w:lang w:val="en-US" w:eastAsia="zh-CN"/>
              </w:rPr>
              <w:t>行业</w:t>
            </w:r>
          </w:p>
          <w:p w14:paraId="6AF8E0D6">
            <w:pPr>
              <w:pStyle w:val="54"/>
              <w:spacing w:before="0" w:beforeLines="0" w:after="0" w:afterLines="0" w:line="560" w:lineRule="exact"/>
              <w:rPr>
                <w:rFonts w:hint="default" w:ascii="Times New Roman" w:hAnsi="Times New Roman" w:cs="Times New Roman"/>
              </w:rPr>
            </w:pPr>
            <w:r>
              <w:rPr>
                <w:rFonts w:hint="default" w:ascii="Times New Roman" w:hAnsi="Times New Roman" w:cs="Times New Roman"/>
              </w:rPr>
              <w:t>突发事件综合应急预案</w:t>
            </w:r>
          </w:p>
          <w:p w14:paraId="51BE7D1F">
            <w:pPr>
              <w:pStyle w:val="54"/>
              <w:spacing w:before="468" w:beforeLines="150" w:after="0" w:afterLines="0" w:line="560" w:lineRule="exact"/>
              <w:rPr>
                <w:rFonts w:hint="default" w:ascii="Times New Roman" w:hAnsi="Times New Roman" w:eastAsia="楷体" w:cs="Times New Roman"/>
                <w:b w:val="0"/>
                <w:bCs/>
              </w:rPr>
            </w:pPr>
            <w:r>
              <w:rPr>
                <w:rFonts w:hint="default" w:ascii="Times New Roman" w:hAnsi="Times New Roman" w:eastAsia="楷体" w:cs="Times New Roman"/>
                <w:b w:val="0"/>
                <w:bCs/>
                <w:sz w:val="32"/>
                <w:szCs w:val="32"/>
                <w:lang w:eastAsia="zh-CN"/>
              </w:rPr>
              <w:t>（</w:t>
            </w:r>
            <w:r>
              <w:rPr>
                <w:rFonts w:hint="eastAsia" w:ascii="Times New Roman" w:hAnsi="Times New Roman" w:eastAsia="楷体" w:cs="Times New Roman"/>
                <w:b w:val="0"/>
                <w:bCs/>
                <w:sz w:val="32"/>
                <w:szCs w:val="32"/>
                <w:lang w:val="en-US" w:eastAsia="zh-CN"/>
              </w:rPr>
              <w:t>修订版</w:t>
            </w:r>
            <w:r>
              <w:rPr>
                <w:rFonts w:hint="default" w:ascii="Times New Roman" w:hAnsi="Times New Roman" w:eastAsia="楷体" w:cs="Times New Roman"/>
                <w:b w:val="0"/>
                <w:bCs/>
                <w:sz w:val="32"/>
                <w:szCs w:val="32"/>
                <w:lang w:eastAsia="zh-CN"/>
              </w:rPr>
              <w:t>）</w:t>
            </w:r>
          </w:p>
        </w:tc>
      </w:tr>
      <w:tr w14:paraId="1D21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6" w:hRule="atLeast"/>
          <w:jc w:val="center"/>
        </w:trPr>
        <w:tc>
          <w:tcPr>
            <w:tcW w:w="8459" w:type="dxa"/>
            <w:vAlign w:val="bottom"/>
          </w:tcPr>
          <w:p w14:paraId="18427290">
            <w:pPr>
              <w:pStyle w:val="54"/>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三门峡市交通运输局</w:t>
            </w:r>
          </w:p>
          <w:p w14:paraId="46766035">
            <w:pPr>
              <w:pStyle w:val="54"/>
              <w:rPr>
                <w:rFonts w:hint="eastAsia" w:ascii="Times New Roman" w:hAnsi="Times New Roman" w:eastAsia="宋体" w:cs="Times New Roman"/>
                <w:lang w:eastAsia="zh-CN"/>
              </w:rPr>
            </w:pPr>
            <w:r>
              <w:rPr>
                <w:rFonts w:hint="eastAsia" w:ascii="Times New Roman" w:hAnsi="Times New Roman" w:cs="Times New Roman"/>
                <w:sz w:val="32"/>
                <w:szCs w:val="32"/>
                <w:lang w:eastAsia="zh-CN"/>
              </w:rPr>
              <w:t>二〇二四年九月</w:t>
            </w:r>
          </w:p>
        </w:tc>
      </w:tr>
    </w:tbl>
    <w:p w14:paraId="0ACC5A8F">
      <w:pPr>
        <w:pStyle w:val="54"/>
        <w:spacing w:before="0" w:beforeLines="0" w:after="0" w:afterLines="0" w:line="240" w:lineRule="auto"/>
        <w:rPr>
          <w:rFonts w:hint="default" w:ascii="Times New Roman" w:hAnsi="Times New Roman" w:cs="Times New Roman"/>
        </w:rPr>
      </w:pPr>
    </w:p>
    <w:p w14:paraId="3765A5F6">
      <w:pPr>
        <w:pStyle w:val="46"/>
        <w:ind w:firstLine="640"/>
        <w:rPr>
          <w:rFonts w:hint="default" w:ascii="Times New Roman" w:hAnsi="Times New Roman" w:cs="Times New Roman"/>
        </w:rPr>
        <w:sectPr>
          <w:footerReference r:id="rId3" w:type="default"/>
          <w:pgSz w:w="11906" w:h="16838"/>
          <w:pgMar w:top="1440" w:right="1800" w:bottom="1440" w:left="1800" w:header="851" w:footer="992" w:gutter="0"/>
          <w:cols w:space="425" w:num="1"/>
          <w:docGrid w:type="lines" w:linePitch="312" w:charSpace="0"/>
        </w:sectPr>
      </w:pPr>
    </w:p>
    <w:p w14:paraId="7249639C">
      <w:pPr>
        <w:pStyle w:val="54"/>
        <w:keepNext w:val="0"/>
        <w:keepLines w:val="0"/>
        <w:pageBreakBefore w:val="0"/>
        <w:widowControl w:val="0"/>
        <w:kinsoku/>
        <w:wordWrap/>
        <w:overflowPunct/>
        <w:topLinePunct w:val="0"/>
        <w:autoSpaceDE/>
        <w:autoSpaceDN/>
        <w:bidi w:val="0"/>
        <w:adjustRightInd w:val="0"/>
        <w:snapToGrid w:val="0"/>
        <w:spacing w:before="625" w:beforeLines="200" w:after="312" w:afterLines="100"/>
        <w:textAlignment w:val="auto"/>
        <w:rPr>
          <w:rFonts w:hint="default" w:ascii="Times New Roman" w:hAnsi="Times New Roman" w:eastAsia="黑体" w:cs="Times New Roman"/>
          <w:b w:val="0"/>
          <w:bCs/>
          <w:lang w:val="en-US" w:eastAsia="zh-CN"/>
        </w:rPr>
      </w:pPr>
      <w:r>
        <w:rPr>
          <w:rFonts w:hint="default" w:ascii="Times New Roman" w:hAnsi="Times New Roman" w:eastAsia="黑体" w:cs="Times New Roman"/>
          <w:b w:val="0"/>
          <w:bCs/>
          <w:lang w:val="en-US" w:eastAsia="zh-CN"/>
        </w:rPr>
        <w:t xml:space="preserve">目 </w:t>
      </w:r>
      <w:r>
        <w:rPr>
          <w:rFonts w:hint="eastAsia" w:ascii="Times New Roman" w:hAnsi="Times New Roman" w:eastAsia="黑体" w:cs="Times New Roman"/>
          <w:b w:val="0"/>
          <w:bCs/>
          <w:lang w:val="en-US" w:eastAsia="zh-CN"/>
        </w:rPr>
        <w:tab/>
      </w:r>
      <w:r>
        <w:rPr>
          <w:rFonts w:hint="default" w:ascii="Times New Roman" w:hAnsi="Times New Roman" w:eastAsia="黑体" w:cs="Times New Roman"/>
          <w:b w:val="0"/>
          <w:bCs/>
          <w:lang w:val="en-US" w:eastAsia="zh-CN"/>
        </w:rPr>
        <w:t xml:space="preserve"> 录</w:t>
      </w:r>
    </w:p>
    <w:p w14:paraId="7B131E51">
      <w:pPr>
        <w:pStyle w:val="13"/>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sz w:val="32"/>
          <w:szCs w:val="48"/>
        </w:rPr>
      </w:pPr>
      <w:r>
        <w:rPr>
          <w:rFonts w:hint="default" w:ascii="Times New Roman" w:hAnsi="Times New Roman" w:cs="Times New Roman"/>
        </w:rPr>
        <w:fldChar w:fldCharType="begin"/>
      </w:r>
      <w:r>
        <w:rPr>
          <w:rFonts w:hint="default" w:ascii="Times New Roman" w:hAnsi="Times New Roman" w:cs="Times New Roman"/>
        </w:rPr>
        <w:instrText xml:space="preserve"> TOC \o "1-2" \h \z \u </w:instrText>
      </w:r>
      <w:r>
        <w:rPr>
          <w:rFonts w:hint="default" w:ascii="Times New Roman" w:hAnsi="Times New Roman" w:cs="Times New Roman"/>
        </w:rPr>
        <w:fldChar w:fldCharType="separate"/>
      </w:r>
      <w:r>
        <w:rPr>
          <w:rFonts w:hint="default" w:ascii="Times New Roman" w:hAnsi="Times New Roman" w:eastAsia="黑体" w:cs="Times New Roman"/>
          <w:sz w:val="32"/>
          <w:szCs w:val="48"/>
        </w:rPr>
        <w:fldChar w:fldCharType="begin"/>
      </w:r>
      <w:r>
        <w:rPr>
          <w:rFonts w:hint="default" w:ascii="Times New Roman" w:hAnsi="Times New Roman" w:eastAsia="黑体" w:cs="Times New Roman"/>
          <w:sz w:val="32"/>
          <w:szCs w:val="48"/>
        </w:rPr>
        <w:instrText xml:space="preserve"> HYPERLINK \l _Toc18207 </w:instrText>
      </w:r>
      <w:r>
        <w:rPr>
          <w:rFonts w:hint="default" w:ascii="Times New Roman" w:hAnsi="Times New Roman" w:eastAsia="黑体" w:cs="Times New Roman"/>
          <w:sz w:val="32"/>
          <w:szCs w:val="48"/>
        </w:rPr>
        <w:fldChar w:fldCharType="separate"/>
      </w:r>
      <w:r>
        <w:rPr>
          <w:rFonts w:hint="default" w:ascii="Times New Roman" w:hAnsi="Times New Roman" w:eastAsia="黑体" w:cs="Times New Roman"/>
          <w:sz w:val="32"/>
          <w:szCs w:val="48"/>
        </w:rPr>
        <w:t>1 总则</w:t>
      </w:r>
      <w:r>
        <w:rPr>
          <w:rFonts w:hint="default" w:ascii="Times New Roman" w:hAnsi="Times New Roman" w:eastAsia="黑体" w:cs="Times New Roman"/>
          <w:sz w:val="32"/>
          <w:szCs w:val="48"/>
        </w:rPr>
        <w:tab/>
      </w:r>
      <w:r>
        <w:rPr>
          <w:rFonts w:hint="default" w:ascii="Times New Roman" w:hAnsi="Times New Roman" w:eastAsia="黑体" w:cs="Times New Roman"/>
          <w:sz w:val="32"/>
          <w:szCs w:val="48"/>
        </w:rPr>
        <w:fldChar w:fldCharType="begin"/>
      </w:r>
      <w:r>
        <w:rPr>
          <w:rFonts w:hint="default" w:ascii="Times New Roman" w:hAnsi="Times New Roman" w:eastAsia="黑体" w:cs="Times New Roman"/>
          <w:sz w:val="32"/>
          <w:szCs w:val="48"/>
        </w:rPr>
        <w:instrText xml:space="preserve"> PAGEREF _Toc18207 \h </w:instrText>
      </w:r>
      <w:r>
        <w:rPr>
          <w:rFonts w:hint="default" w:ascii="Times New Roman" w:hAnsi="Times New Roman" w:eastAsia="黑体" w:cs="Times New Roman"/>
          <w:sz w:val="32"/>
          <w:szCs w:val="48"/>
        </w:rPr>
        <w:fldChar w:fldCharType="separate"/>
      </w:r>
      <w:r>
        <w:rPr>
          <w:rFonts w:hint="default" w:ascii="Times New Roman" w:hAnsi="Times New Roman" w:eastAsia="黑体" w:cs="Times New Roman"/>
          <w:sz w:val="32"/>
          <w:szCs w:val="48"/>
        </w:rPr>
        <w:t>1</w:t>
      </w:r>
      <w:r>
        <w:rPr>
          <w:rFonts w:hint="default" w:ascii="Times New Roman" w:hAnsi="Times New Roman" w:eastAsia="黑体" w:cs="Times New Roman"/>
          <w:sz w:val="32"/>
          <w:szCs w:val="48"/>
        </w:rPr>
        <w:fldChar w:fldCharType="end"/>
      </w:r>
      <w:r>
        <w:rPr>
          <w:rFonts w:hint="default" w:ascii="Times New Roman" w:hAnsi="Times New Roman" w:eastAsia="黑体" w:cs="Times New Roman"/>
          <w:sz w:val="32"/>
          <w:szCs w:val="48"/>
        </w:rPr>
        <w:fldChar w:fldCharType="end"/>
      </w:r>
    </w:p>
    <w:p w14:paraId="389EC1A6">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_Toc17510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1.1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编制目的</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_Toc17510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1</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619A0B3C">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_Toc1118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1.2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编制依据</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_Toc1118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1</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26A4934B">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_Toc18428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1.3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适用范围</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_Toc18428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2</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2AC7DE2F">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_Toc12737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1.4</w:t>
      </w:r>
      <w:r>
        <w:rPr>
          <w:rFonts w:hint="eastAsia" w:ascii="Times New Roman" w:hAnsi="Times New Roman" w:cs="Times New Roman"/>
          <w:sz w:val="32"/>
          <w:szCs w:val="48"/>
          <w:lang w:val="en-US" w:eastAsia="zh-CN"/>
        </w:rPr>
        <w:t xml:space="preserve"> </w:t>
      </w:r>
      <w:r>
        <w:rPr>
          <w:rFonts w:hint="eastAsia" w:ascii="Times New Roman" w:hAnsi="Times New Roman" w:eastAsia="楷体" w:cs="Times New Roman"/>
          <w:sz w:val="32"/>
          <w:szCs w:val="48"/>
        </w:rPr>
        <w:t xml:space="preserve"> </w:t>
      </w:r>
      <w:r>
        <w:rPr>
          <w:rFonts w:hint="default" w:ascii="Times New Roman" w:hAnsi="Times New Roman" w:eastAsia="楷体" w:cs="Times New Roman"/>
          <w:sz w:val="32"/>
          <w:szCs w:val="48"/>
        </w:rPr>
        <w:t>工作原则</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_Toc12737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2</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1ABEAB0A">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_Toc22791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1.5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事件分类</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_Toc22791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2</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0783A9B0">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_Toc28194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1.6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事件分级</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_Toc28194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3</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54BA52BC">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_Toc9211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1.7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应急预案体系</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_Toc9211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3</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4592F969">
      <w:pPr>
        <w:pStyle w:val="13"/>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sz w:val="32"/>
          <w:szCs w:val="48"/>
        </w:rPr>
      </w:pPr>
      <w:r>
        <w:rPr>
          <w:rFonts w:hint="default" w:ascii="Times New Roman" w:hAnsi="Times New Roman" w:eastAsia="黑体" w:cs="Times New Roman"/>
          <w:sz w:val="32"/>
          <w:szCs w:val="48"/>
        </w:rPr>
        <w:fldChar w:fldCharType="begin"/>
      </w:r>
      <w:r>
        <w:rPr>
          <w:rFonts w:hint="default" w:ascii="Times New Roman" w:hAnsi="Times New Roman" w:eastAsia="黑体" w:cs="Times New Roman"/>
          <w:sz w:val="32"/>
          <w:szCs w:val="48"/>
        </w:rPr>
        <w:instrText xml:space="preserve"> HYPERLINK \l _Toc8482 </w:instrText>
      </w:r>
      <w:r>
        <w:rPr>
          <w:rFonts w:hint="default" w:ascii="Times New Roman" w:hAnsi="Times New Roman" w:eastAsia="黑体" w:cs="Times New Roman"/>
          <w:sz w:val="32"/>
          <w:szCs w:val="48"/>
        </w:rPr>
        <w:fldChar w:fldCharType="separate"/>
      </w:r>
      <w:r>
        <w:rPr>
          <w:rFonts w:hint="default" w:ascii="Times New Roman" w:hAnsi="Times New Roman" w:eastAsia="黑体" w:cs="Times New Roman"/>
          <w:sz w:val="32"/>
          <w:szCs w:val="48"/>
        </w:rPr>
        <w:t>2 应急组织指挥体系</w:t>
      </w:r>
      <w:r>
        <w:rPr>
          <w:rFonts w:hint="default" w:ascii="Times New Roman" w:hAnsi="Times New Roman" w:eastAsia="黑体" w:cs="Times New Roman"/>
          <w:sz w:val="32"/>
          <w:szCs w:val="48"/>
        </w:rPr>
        <w:tab/>
      </w:r>
      <w:r>
        <w:rPr>
          <w:rFonts w:hint="default" w:ascii="Times New Roman" w:hAnsi="Times New Roman" w:eastAsia="黑体" w:cs="Times New Roman"/>
          <w:sz w:val="32"/>
          <w:szCs w:val="48"/>
        </w:rPr>
        <w:fldChar w:fldCharType="begin"/>
      </w:r>
      <w:r>
        <w:rPr>
          <w:rFonts w:hint="default" w:ascii="Times New Roman" w:hAnsi="Times New Roman" w:eastAsia="黑体" w:cs="Times New Roman"/>
          <w:sz w:val="32"/>
          <w:szCs w:val="48"/>
        </w:rPr>
        <w:instrText xml:space="preserve"> PAGEREF _Toc8482 \h </w:instrText>
      </w:r>
      <w:r>
        <w:rPr>
          <w:rFonts w:hint="default" w:ascii="Times New Roman" w:hAnsi="Times New Roman" w:eastAsia="黑体" w:cs="Times New Roman"/>
          <w:sz w:val="32"/>
          <w:szCs w:val="48"/>
        </w:rPr>
        <w:fldChar w:fldCharType="separate"/>
      </w:r>
      <w:r>
        <w:rPr>
          <w:rFonts w:hint="default" w:ascii="Times New Roman" w:hAnsi="Times New Roman" w:eastAsia="黑体" w:cs="Times New Roman"/>
          <w:sz w:val="32"/>
          <w:szCs w:val="48"/>
        </w:rPr>
        <w:t>4</w:t>
      </w:r>
      <w:r>
        <w:rPr>
          <w:rFonts w:hint="default" w:ascii="Times New Roman" w:hAnsi="Times New Roman" w:eastAsia="黑体" w:cs="Times New Roman"/>
          <w:sz w:val="32"/>
          <w:szCs w:val="48"/>
        </w:rPr>
        <w:fldChar w:fldCharType="end"/>
      </w:r>
      <w:r>
        <w:rPr>
          <w:rFonts w:hint="default" w:ascii="Times New Roman" w:hAnsi="Times New Roman" w:eastAsia="黑体" w:cs="Times New Roman"/>
          <w:sz w:val="32"/>
          <w:szCs w:val="48"/>
        </w:rPr>
        <w:fldChar w:fldCharType="end"/>
      </w:r>
    </w:p>
    <w:p w14:paraId="6DC64FB1">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_Toc4871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2.1</w:t>
      </w:r>
      <w:r>
        <w:rPr>
          <w:rFonts w:hint="eastAsia" w:ascii="Times New Roman" w:hAnsi="Times New Roman" w:cs="Times New Roman"/>
          <w:sz w:val="32"/>
          <w:szCs w:val="48"/>
          <w:lang w:val="en-US" w:eastAsia="zh-CN"/>
        </w:rPr>
        <w:t xml:space="preserve"> </w:t>
      </w:r>
      <w:r>
        <w:rPr>
          <w:rFonts w:hint="eastAsia" w:ascii="Times New Roman" w:hAnsi="Times New Roman" w:eastAsia="楷体" w:cs="Times New Roman"/>
          <w:sz w:val="32"/>
          <w:szCs w:val="48"/>
        </w:rPr>
        <w:t xml:space="preserve"> </w:t>
      </w:r>
      <w:r>
        <w:rPr>
          <w:rFonts w:hint="default" w:ascii="Times New Roman" w:hAnsi="Times New Roman" w:eastAsia="楷体" w:cs="Times New Roman"/>
          <w:sz w:val="32"/>
          <w:szCs w:val="48"/>
        </w:rPr>
        <w:t>突发事件应急指挥部</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_Toc4871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4</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09FC181F">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_Toc28926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2.2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前方工作指导组</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_Toc28926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5</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1669CB98">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_Toc11538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2.3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专家组</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_Toc11538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5</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0E5CD476">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_Toc25626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2.4 </w:t>
      </w:r>
      <w:r>
        <w:rPr>
          <w:rFonts w:hint="eastAsia" w:ascii="Times New Roman" w:hAnsi="Times New Roman" w:cs="Times New Roman"/>
          <w:sz w:val="32"/>
          <w:szCs w:val="48"/>
          <w:lang w:val="en-US" w:eastAsia="zh-CN"/>
        </w:rPr>
        <w:t xml:space="preserve"> </w:t>
      </w:r>
      <w:r>
        <w:rPr>
          <w:rFonts w:hint="default" w:ascii="Times New Roman" w:hAnsi="Times New Roman" w:cs="Times New Roman"/>
          <w:sz w:val="32"/>
          <w:szCs w:val="48"/>
          <w:lang w:val="en"/>
        </w:rPr>
        <w:t>县（市、区）交通运输</w:t>
      </w:r>
      <w:r>
        <w:rPr>
          <w:rFonts w:hint="default" w:ascii="Times New Roman" w:hAnsi="Times New Roman" w:eastAsia="楷体" w:cs="Times New Roman"/>
          <w:sz w:val="32"/>
          <w:szCs w:val="48"/>
        </w:rPr>
        <w:t>应急指挥机构</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_Toc25626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5</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355A9CDD">
      <w:pPr>
        <w:pStyle w:val="13"/>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sz w:val="32"/>
          <w:szCs w:val="48"/>
        </w:rPr>
      </w:pPr>
      <w:r>
        <w:rPr>
          <w:rFonts w:hint="default" w:ascii="Times New Roman" w:hAnsi="Times New Roman" w:eastAsia="黑体" w:cs="Times New Roman"/>
          <w:sz w:val="32"/>
          <w:szCs w:val="48"/>
        </w:rPr>
        <w:fldChar w:fldCharType="begin"/>
      </w:r>
      <w:r>
        <w:rPr>
          <w:rFonts w:hint="default" w:ascii="Times New Roman" w:hAnsi="Times New Roman" w:eastAsia="黑体" w:cs="Times New Roman"/>
          <w:sz w:val="32"/>
          <w:szCs w:val="48"/>
        </w:rPr>
        <w:instrText xml:space="preserve"> HYPERLINK \l _Toc30121 </w:instrText>
      </w:r>
      <w:r>
        <w:rPr>
          <w:rFonts w:hint="default" w:ascii="Times New Roman" w:hAnsi="Times New Roman" w:eastAsia="黑体" w:cs="Times New Roman"/>
          <w:sz w:val="32"/>
          <w:szCs w:val="48"/>
        </w:rPr>
        <w:fldChar w:fldCharType="separate"/>
      </w:r>
      <w:r>
        <w:rPr>
          <w:rFonts w:hint="default" w:ascii="Times New Roman" w:hAnsi="Times New Roman" w:eastAsia="黑体" w:cs="Times New Roman"/>
          <w:sz w:val="32"/>
          <w:szCs w:val="48"/>
        </w:rPr>
        <w:t>3 预防与预警</w:t>
      </w:r>
      <w:r>
        <w:rPr>
          <w:rFonts w:hint="default" w:ascii="Times New Roman" w:hAnsi="Times New Roman" w:eastAsia="黑体" w:cs="Times New Roman"/>
          <w:sz w:val="32"/>
          <w:szCs w:val="48"/>
        </w:rPr>
        <w:tab/>
      </w:r>
      <w:r>
        <w:rPr>
          <w:rFonts w:hint="default" w:ascii="Times New Roman" w:hAnsi="Times New Roman" w:eastAsia="黑体" w:cs="Times New Roman"/>
          <w:sz w:val="32"/>
          <w:szCs w:val="48"/>
        </w:rPr>
        <w:fldChar w:fldCharType="begin"/>
      </w:r>
      <w:r>
        <w:rPr>
          <w:rFonts w:hint="default" w:ascii="Times New Roman" w:hAnsi="Times New Roman" w:eastAsia="黑体" w:cs="Times New Roman"/>
          <w:sz w:val="32"/>
          <w:szCs w:val="48"/>
        </w:rPr>
        <w:instrText xml:space="preserve"> PAGEREF _Toc30121 \h </w:instrText>
      </w:r>
      <w:r>
        <w:rPr>
          <w:rFonts w:hint="default" w:ascii="Times New Roman" w:hAnsi="Times New Roman" w:eastAsia="黑体" w:cs="Times New Roman"/>
          <w:sz w:val="32"/>
          <w:szCs w:val="48"/>
        </w:rPr>
        <w:fldChar w:fldCharType="separate"/>
      </w:r>
      <w:r>
        <w:rPr>
          <w:rFonts w:hint="default" w:ascii="Times New Roman" w:hAnsi="Times New Roman" w:eastAsia="黑体" w:cs="Times New Roman"/>
          <w:sz w:val="32"/>
          <w:szCs w:val="48"/>
        </w:rPr>
        <w:t>6</w:t>
      </w:r>
      <w:r>
        <w:rPr>
          <w:rFonts w:hint="default" w:ascii="Times New Roman" w:hAnsi="Times New Roman" w:eastAsia="黑体" w:cs="Times New Roman"/>
          <w:sz w:val="32"/>
          <w:szCs w:val="48"/>
        </w:rPr>
        <w:fldChar w:fldCharType="end"/>
      </w:r>
      <w:r>
        <w:rPr>
          <w:rFonts w:hint="default" w:ascii="Times New Roman" w:hAnsi="Times New Roman" w:eastAsia="黑体" w:cs="Times New Roman"/>
          <w:sz w:val="32"/>
          <w:szCs w:val="48"/>
        </w:rPr>
        <w:fldChar w:fldCharType="end"/>
      </w:r>
    </w:p>
    <w:p w14:paraId="77E7068D">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_Toc29627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3.1</w:t>
      </w:r>
      <w:r>
        <w:rPr>
          <w:rFonts w:hint="eastAsia" w:ascii="Times New Roman" w:hAnsi="Times New Roman" w:cs="Times New Roman"/>
          <w:sz w:val="32"/>
          <w:szCs w:val="48"/>
          <w:lang w:val="en-US" w:eastAsia="zh-CN"/>
        </w:rPr>
        <w:t xml:space="preserve"> </w:t>
      </w:r>
      <w:r>
        <w:rPr>
          <w:rFonts w:hint="eastAsia" w:ascii="Times New Roman" w:hAnsi="Times New Roman" w:eastAsia="楷体" w:cs="Times New Roman"/>
          <w:sz w:val="32"/>
          <w:szCs w:val="48"/>
        </w:rPr>
        <w:t xml:space="preserve"> </w:t>
      </w:r>
      <w:r>
        <w:rPr>
          <w:rFonts w:hint="default" w:ascii="Times New Roman" w:hAnsi="Times New Roman" w:eastAsia="楷体" w:cs="Times New Roman"/>
          <w:sz w:val="32"/>
          <w:szCs w:val="48"/>
        </w:rPr>
        <w:t>预警信息接收</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_Toc29627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6</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1B66A46F">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_Toc7482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3.2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预警转发</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_Toc7482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7</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311C0371">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_Toc16844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3.3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预警响应</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_Toc16844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7</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5DD0F1E3">
      <w:pPr>
        <w:pStyle w:val="13"/>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sz w:val="32"/>
          <w:szCs w:val="48"/>
        </w:rPr>
      </w:pPr>
      <w:r>
        <w:rPr>
          <w:rFonts w:hint="default" w:ascii="Times New Roman" w:hAnsi="Times New Roman" w:eastAsia="黑体" w:cs="Times New Roman"/>
          <w:sz w:val="32"/>
          <w:szCs w:val="48"/>
        </w:rPr>
        <w:fldChar w:fldCharType="begin"/>
      </w:r>
      <w:r>
        <w:rPr>
          <w:rFonts w:hint="default" w:ascii="Times New Roman" w:hAnsi="Times New Roman" w:eastAsia="黑体" w:cs="Times New Roman"/>
          <w:sz w:val="32"/>
          <w:szCs w:val="48"/>
        </w:rPr>
        <w:instrText xml:space="preserve"> HYPERLINK \l _Toc3158 </w:instrText>
      </w:r>
      <w:r>
        <w:rPr>
          <w:rFonts w:hint="default" w:ascii="Times New Roman" w:hAnsi="Times New Roman" w:eastAsia="黑体" w:cs="Times New Roman"/>
          <w:sz w:val="32"/>
          <w:szCs w:val="48"/>
        </w:rPr>
        <w:fldChar w:fldCharType="separate"/>
      </w:r>
      <w:r>
        <w:rPr>
          <w:rFonts w:hint="default" w:ascii="Times New Roman" w:hAnsi="Times New Roman" w:eastAsia="黑体" w:cs="Times New Roman"/>
          <w:sz w:val="32"/>
          <w:szCs w:val="48"/>
        </w:rPr>
        <w:t>4 信息报告</w:t>
      </w:r>
      <w:r>
        <w:rPr>
          <w:rFonts w:hint="default" w:ascii="Times New Roman" w:hAnsi="Times New Roman" w:eastAsia="黑体" w:cs="Times New Roman"/>
          <w:sz w:val="32"/>
          <w:szCs w:val="48"/>
        </w:rPr>
        <w:tab/>
      </w:r>
      <w:r>
        <w:rPr>
          <w:rFonts w:hint="default" w:ascii="Times New Roman" w:hAnsi="Times New Roman" w:eastAsia="黑体" w:cs="Times New Roman"/>
          <w:sz w:val="32"/>
          <w:szCs w:val="48"/>
        </w:rPr>
        <w:fldChar w:fldCharType="begin"/>
      </w:r>
      <w:r>
        <w:rPr>
          <w:rFonts w:hint="default" w:ascii="Times New Roman" w:hAnsi="Times New Roman" w:eastAsia="黑体" w:cs="Times New Roman"/>
          <w:sz w:val="32"/>
          <w:szCs w:val="48"/>
        </w:rPr>
        <w:instrText xml:space="preserve"> PAGEREF _Toc3158 \h </w:instrText>
      </w:r>
      <w:r>
        <w:rPr>
          <w:rFonts w:hint="default" w:ascii="Times New Roman" w:hAnsi="Times New Roman" w:eastAsia="黑体" w:cs="Times New Roman"/>
          <w:sz w:val="32"/>
          <w:szCs w:val="48"/>
        </w:rPr>
        <w:fldChar w:fldCharType="separate"/>
      </w:r>
      <w:r>
        <w:rPr>
          <w:rFonts w:hint="default" w:ascii="Times New Roman" w:hAnsi="Times New Roman" w:eastAsia="黑体" w:cs="Times New Roman"/>
          <w:sz w:val="32"/>
          <w:szCs w:val="48"/>
        </w:rPr>
        <w:t>8</w:t>
      </w:r>
      <w:r>
        <w:rPr>
          <w:rFonts w:hint="default" w:ascii="Times New Roman" w:hAnsi="Times New Roman" w:eastAsia="黑体" w:cs="Times New Roman"/>
          <w:sz w:val="32"/>
          <w:szCs w:val="48"/>
        </w:rPr>
        <w:fldChar w:fldCharType="end"/>
      </w:r>
      <w:r>
        <w:rPr>
          <w:rFonts w:hint="default" w:ascii="Times New Roman" w:hAnsi="Times New Roman" w:eastAsia="黑体" w:cs="Times New Roman"/>
          <w:sz w:val="32"/>
          <w:szCs w:val="48"/>
        </w:rPr>
        <w:fldChar w:fldCharType="end"/>
      </w:r>
    </w:p>
    <w:p w14:paraId="0E0D0000">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_Toc29096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4.1</w:t>
      </w:r>
      <w:r>
        <w:rPr>
          <w:rFonts w:hint="eastAsia" w:ascii="Times New Roman" w:hAnsi="Times New Roman" w:cs="Times New Roman"/>
          <w:sz w:val="32"/>
          <w:szCs w:val="48"/>
          <w:lang w:val="en-US" w:eastAsia="zh-CN"/>
        </w:rPr>
        <w:t xml:space="preserve"> </w:t>
      </w:r>
      <w:r>
        <w:rPr>
          <w:rFonts w:hint="eastAsia" w:ascii="Times New Roman" w:hAnsi="Times New Roman" w:eastAsia="楷体" w:cs="Times New Roman"/>
          <w:sz w:val="32"/>
          <w:szCs w:val="48"/>
        </w:rPr>
        <w:t xml:space="preserve"> </w:t>
      </w:r>
      <w:r>
        <w:rPr>
          <w:rFonts w:hint="default" w:ascii="Times New Roman" w:hAnsi="Times New Roman" w:eastAsia="楷体" w:cs="Times New Roman"/>
          <w:sz w:val="32"/>
          <w:szCs w:val="48"/>
        </w:rPr>
        <w:t>报告程序</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_Toc29096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9</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696EA3E6">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_Toc27086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4.2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报告内容</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_Toc27086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9</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2BB93A6E">
      <w:pPr>
        <w:pStyle w:val="13"/>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sz w:val="32"/>
          <w:szCs w:val="48"/>
        </w:rPr>
      </w:pPr>
      <w:r>
        <w:rPr>
          <w:rFonts w:hint="default" w:ascii="Times New Roman" w:hAnsi="Times New Roman" w:eastAsia="黑体" w:cs="Times New Roman"/>
          <w:sz w:val="32"/>
          <w:szCs w:val="48"/>
        </w:rPr>
        <w:fldChar w:fldCharType="begin"/>
      </w:r>
      <w:r>
        <w:rPr>
          <w:rFonts w:hint="default" w:ascii="Times New Roman" w:hAnsi="Times New Roman" w:eastAsia="黑体" w:cs="Times New Roman"/>
          <w:sz w:val="32"/>
          <w:szCs w:val="48"/>
        </w:rPr>
        <w:instrText xml:space="preserve"> HYPERLINK \l _Toc25654 </w:instrText>
      </w:r>
      <w:r>
        <w:rPr>
          <w:rFonts w:hint="default" w:ascii="Times New Roman" w:hAnsi="Times New Roman" w:eastAsia="黑体" w:cs="Times New Roman"/>
          <w:sz w:val="32"/>
          <w:szCs w:val="48"/>
        </w:rPr>
        <w:fldChar w:fldCharType="separate"/>
      </w:r>
      <w:r>
        <w:rPr>
          <w:rFonts w:hint="default" w:ascii="Times New Roman" w:hAnsi="Times New Roman" w:eastAsia="黑体" w:cs="Times New Roman"/>
          <w:sz w:val="32"/>
          <w:szCs w:val="48"/>
        </w:rPr>
        <w:t>5 应急响应</w:t>
      </w:r>
      <w:r>
        <w:rPr>
          <w:rFonts w:hint="default" w:ascii="Times New Roman" w:hAnsi="Times New Roman" w:eastAsia="黑体" w:cs="Times New Roman"/>
          <w:sz w:val="32"/>
          <w:szCs w:val="48"/>
        </w:rPr>
        <w:tab/>
      </w:r>
      <w:r>
        <w:rPr>
          <w:rFonts w:hint="default" w:ascii="Times New Roman" w:hAnsi="Times New Roman" w:eastAsia="黑体" w:cs="Times New Roman"/>
          <w:sz w:val="32"/>
          <w:szCs w:val="48"/>
        </w:rPr>
        <w:fldChar w:fldCharType="begin"/>
      </w:r>
      <w:r>
        <w:rPr>
          <w:rFonts w:hint="default" w:ascii="Times New Roman" w:hAnsi="Times New Roman" w:eastAsia="黑体" w:cs="Times New Roman"/>
          <w:sz w:val="32"/>
          <w:szCs w:val="48"/>
        </w:rPr>
        <w:instrText xml:space="preserve"> PAGEREF _Toc25654 \h </w:instrText>
      </w:r>
      <w:r>
        <w:rPr>
          <w:rFonts w:hint="default" w:ascii="Times New Roman" w:hAnsi="Times New Roman" w:eastAsia="黑体" w:cs="Times New Roman"/>
          <w:sz w:val="32"/>
          <w:szCs w:val="48"/>
        </w:rPr>
        <w:fldChar w:fldCharType="separate"/>
      </w:r>
      <w:r>
        <w:rPr>
          <w:rFonts w:hint="default" w:ascii="Times New Roman" w:hAnsi="Times New Roman" w:eastAsia="黑体" w:cs="Times New Roman"/>
          <w:sz w:val="32"/>
          <w:szCs w:val="48"/>
        </w:rPr>
        <w:t>10</w:t>
      </w:r>
      <w:r>
        <w:rPr>
          <w:rFonts w:hint="default" w:ascii="Times New Roman" w:hAnsi="Times New Roman" w:eastAsia="黑体" w:cs="Times New Roman"/>
          <w:sz w:val="32"/>
          <w:szCs w:val="48"/>
        </w:rPr>
        <w:fldChar w:fldCharType="end"/>
      </w:r>
      <w:r>
        <w:rPr>
          <w:rFonts w:hint="default" w:ascii="Times New Roman" w:hAnsi="Times New Roman" w:eastAsia="黑体" w:cs="Times New Roman"/>
          <w:sz w:val="32"/>
          <w:szCs w:val="48"/>
        </w:rPr>
        <w:fldChar w:fldCharType="end"/>
      </w:r>
    </w:p>
    <w:p w14:paraId="1EAD0E6F">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_Toc23000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5.1</w:t>
      </w:r>
      <w:r>
        <w:rPr>
          <w:rFonts w:hint="eastAsia" w:ascii="Times New Roman" w:hAnsi="Times New Roman" w:cs="Times New Roman"/>
          <w:sz w:val="32"/>
          <w:szCs w:val="48"/>
          <w:lang w:val="en-US" w:eastAsia="zh-CN"/>
        </w:rPr>
        <w:t xml:space="preserve"> </w:t>
      </w:r>
      <w:r>
        <w:rPr>
          <w:rFonts w:hint="eastAsia" w:ascii="Times New Roman" w:hAnsi="Times New Roman" w:eastAsia="楷体" w:cs="Times New Roman"/>
          <w:sz w:val="32"/>
          <w:szCs w:val="48"/>
        </w:rPr>
        <w:t xml:space="preserve"> </w:t>
      </w:r>
      <w:r>
        <w:rPr>
          <w:rFonts w:hint="default" w:ascii="Times New Roman" w:hAnsi="Times New Roman" w:eastAsia="楷体" w:cs="Times New Roman"/>
          <w:sz w:val="32"/>
          <w:szCs w:val="48"/>
        </w:rPr>
        <w:t>先期处置</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_Toc23000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11</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1F959F28">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_Toc30191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5.2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响应分级</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_Toc30191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11</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24E397A9">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_Toc20742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5.3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响应启动程序</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_Toc20742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11</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64ACFF40">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_Toc25369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5.4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Ⅰ级响应</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_Toc25369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11</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443CDA9B">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_Toc28298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5.5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Ⅱ级响应</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_Toc28298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13</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5EEB8754">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_Toc17447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5.6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Ⅲ级响应</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_Toc17447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14</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0CE43B1C">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_Toc25775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5.7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Ⅳ级响应</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_Toc25775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15</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554051C0">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_Toc17259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5.8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信息发布</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_Toc17259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16</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6083A79F">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_Toc14569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5.9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应急响应变更与终止</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_Toc14569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16</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5EA2B342">
      <w:pPr>
        <w:pStyle w:val="13"/>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sz w:val="32"/>
          <w:szCs w:val="48"/>
        </w:rPr>
      </w:pPr>
      <w:r>
        <w:rPr>
          <w:rFonts w:hint="default" w:ascii="Times New Roman" w:hAnsi="Times New Roman" w:eastAsia="黑体" w:cs="Times New Roman"/>
          <w:sz w:val="32"/>
          <w:szCs w:val="48"/>
        </w:rPr>
        <w:fldChar w:fldCharType="begin"/>
      </w:r>
      <w:r>
        <w:rPr>
          <w:rFonts w:hint="default" w:ascii="Times New Roman" w:hAnsi="Times New Roman" w:eastAsia="黑体" w:cs="Times New Roman"/>
          <w:sz w:val="32"/>
          <w:szCs w:val="48"/>
        </w:rPr>
        <w:instrText xml:space="preserve"> HYPERLINK \l _Toc27468 </w:instrText>
      </w:r>
      <w:r>
        <w:rPr>
          <w:rFonts w:hint="default" w:ascii="Times New Roman" w:hAnsi="Times New Roman" w:eastAsia="黑体" w:cs="Times New Roman"/>
          <w:sz w:val="32"/>
          <w:szCs w:val="48"/>
        </w:rPr>
        <w:fldChar w:fldCharType="separate"/>
      </w:r>
      <w:r>
        <w:rPr>
          <w:rFonts w:hint="default" w:ascii="Times New Roman" w:hAnsi="Times New Roman" w:eastAsia="黑体" w:cs="Times New Roman"/>
          <w:sz w:val="32"/>
          <w:szCs w:val="48"/>
        </w:rPr>
        <w:t>6 善后工作</w:t>
      </w:r>
      <w:r>
        <w:rPr>
          <w:rFonts w:hint="default" w:ascii="Times New Roman" w:hAnsi="Times New Roman" w:eastAsia="黑体" w:cs="Times New Roman"/>
          <w:sz w:val="32"/>
          <w:szCs w:val="48"/>
        </w:rPr>
        <w:tab/>
      </w:r>
      <w:r>
        <w:rPr>
          <w:rFonts w:hint="default" w:ascii="Times New Roman" w:hAnsi="Times New Roman" w:eastAsia="黑体" w:cs="Times New Roman"/>
          <w:sz w:val="32"/>
          <w:szCs w:val="48"/>
        </w:rPr>
        <w:fldChar w:fldCharType="begin"/>
      </w:r>
      <w:r>
        <w:rPr>
          <w:rFonts w:hint="default" w:ascii="Times New Roman" w:hAnsi="Times New Roman" w:eastAsia="黑体" w:cs="Times New Roman"/>
          <w:sz w:val="32"/>
          <w:szCs w:val="48"/>
        </w:rPr>
        <w:instrText xml:space="preserve"> PAGEREF _Toc27468 \h </w:instrText>
      </w:r>
      <w:r>
        <w:rPr>
          <w:rFonts w:hint="default" w:ascii="Times New Roman" w:hAnsi="Times New Roman" w:eastAsia="黑体" w:cs="Times New Roman"/>
          <w:sz w:val="32"/>
          <w:szCs w:val="48"/>
        </w:rPr>
        <w:fldChar w:fldCharType="separate"/>
      </w:r>
      <w:r>
        <w:rPr>
          <w:rFonts w:hint="default" w:ascii="Times New Roman" w:hAnsi="Times New Roman" w:eastAsia="黑体" w:cs="Times New Roman"/>
          <w:sz w:val="32"/>
          <w:szCs w:val="48"/>
        </w:rPr>
        <w:t>17</w:t>
      </w:r>
      <w:r>
        <w:rPr>
          <w:rFonts w:hint="default" w:ascii="Times New Roman" w:hAnsi="Times New Roman" w:eastAsia="黑体" w:cs="Times New Roman"/>
          <w:sz w:val="32"/>
          <w:szCs w:val="48"/>
        </w:rPr>
        <w:fldChar w:fldCharType="end"/>
      </w:r>
      <w:r>
        <w:rPr>
          <w:rFonts w:hint="default" w:ascii="Times New Roman" w:hAnsi="Times New Roman" w:eastAsia="黑体" w:cs="Times New Roman"/>
          <w:sz w:val="32"/>
          <w:szCs w:val="48"/>
        </w:rPr>
        <w:fldChar w:fldCharType="end"/>
      </w:r>
    </w:p>
    <w:p w14:paraId="2E3930F9">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_Toc957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6.1</w:t>
      </w:r>
      <w:r>
        <w:rPr>
          <w:rFonts w:hint="eastAsia" w:ascii="Times New Roman" w:hAnsi="Times New Roman" w:cs="Times New Roman"/>
          <w:sz w:val="32"/>
          <w:szCs w:val="48"/>
          <w:lang w:val="en-US" w:eastAsia="zh-CN"/>
        </w:rPr>
        <w:t xml:space="preserve"> </w:t>
      </w:r>
      <w:r>
        <w:rPr>
          <w:rFonts w:hint="eastAsia" w:ascii="Times New Roman" w:hAnsi="Times New Roman" w:eastAsia="楷体" w:cs="Times New Roman"/>
          <w:sz w:val="32"/>
          <w:szCs w:val="48"/>
        </w:rPr>
        <w:t xml:space="preserve"> </w:t>
      </w:r>
      <w:r>
        <w:rPr>
          <w:rFonts w:hint="default" w:ascii="Times New Roman" w:hAnsi="Times New Roman" w:eastAsia="楷体" w:cs="Times New Roman"/>
          <w:sz w:val="32"/>
          <w:szCs w:val="48"/>
        </w:rPr>
        <w:t>善后处置</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_Toc957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17</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40AC1B0D">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_Toc13066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6.2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调查评估</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_Toc13066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17</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18185967">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_Toc25846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6.3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恢复重建</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_Toc25846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17</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5EDDF2B6">
      <w:pPr>
        <w:pStyle w:val="13"/>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sz w:val="32"/>
          <w:szCs w:val="48"/>
        </w:rPr>
      </w:pPr>
      <w:r>
        <w:rPr>
          <w:rFonts w:hint="default" w:ascii="Times New Roman" w:hAnsi="Times New Roman" w:eastAsia="黑体" w:cs="Times New Roman"/>
          <w:sz w:val="32"/>
          <w:szCs w:val="48"/>
        </w:rPr>
        <w:fldChar w:fldCharType="begin"/>
      </w:r>
      <w:r>
        <w:rPr>
          <w:rFonts w:hint="default" w:ascii="Times New Roman" w:hAnsi="Times New Roman" w:eastAsia="黑体" w:cs="Times New Roman"/>
          <w:sz w:val="32"/>
          <w:szCs w:val="48"/>
        </w:rPr>
        <w:instrText xml:space="preserve"> HYPERLINK \l _Toc21160 </w:instrText>
      </w:r>
      <w:r>
        <w:rPr>
          <w:rFonts w:hint="default" w:ascii="Times New Roman" w:hAnsi="Times New Roman" w:eastAsia="黑体" w:cs="Times New Roman"/>
          <w:sz w:val="32"/>
          <w:szCs w:val="48"/>
        </w:rPr>
        <w:fldChar w:fldCharType="separate"/>
      </w:r>
      <w:r>
        <w:rPr>
          <w:rFonts w:hint="default" w:ascii="Times New Roman" w:hAnsi="Times New Roman" w:eastAsia="黑体" w:cs="Times New Roman"/>
          <w:sz w:val="32"/>
          <w:szCs w:val="48"/>
        </w:rPr>
        <w:t>7 应急保障</w:t>
      </w:r>
      <w:r>
        <w:rPr>
          <w:rFonts w:hint="default" w:ascii="Times New Roman" w:hAnsi="Times New Roman" w:eastAsia="黑体" w:cs="Times New Roman"/>
          <w:sz w:val="32"/>
          <w:szCs w:val="48"/>
        </w:rPr>
        <w:tab/>
      </w:r>
      <w:r>
        <w:rPr>
          <w:rFonts w:hint="default" w:ascii="Times New Roman" w:hAnsi="Times New Roman" w:eastAsia="黑体" w:cs="Times New Roman"/>
          <w:sz w:val="32"/>
          <w:szCs w:val="48"/>
        </w:rPr>
        <w:fldChar w:fldCharType="begin"/>
      </w:r>
      <w:r>
        <w:rPr>
          <w:rFonts w:hint="default" w:ascii="Times New Roman" w:hAnsi="Times New Roman" w:eastAsia="黑体" w:cs="Times New Roman"/>
          <w:sz w:val="32"/>
          <w:szCs w:val="48"/>
        </w:rPr>
        <w:instrText xml:space="preserve"> PAGEREF _Toc21160 \h </w:instrText>
      </w:r>
      <w:r>
        <w:rPr>
          <w:rFonts w:hint="default" w:ascii="Times New Roman" w:hAnsi="Times New Roman" w:eastAsia="黑体" w:cs="Times New Roman"/>
          <w:sz w:val="32"/>
          <w:szCs w:val="48"/>
        </w:rPr>
        <w:fldChar w:fldCharType="separate"/>
      </w:r>
      <w:r>
        <w:rPr>
          <w:rFonts w:hint="default" w:ascii="Times New Roman" w:hAnsi="Times New Roman" w:eastAsia="黑体" w:cs="Times New Roman"/>
          <w:sz w:val="32"/>
          <w:szCs w:val="48"/>
        </w:rPr>
        <w:t>17</w:t>
      </w:r>
      <w:r>
        <w:rPr>
          <w:rFonts w:hint="default" w:ascii="Times New Roman" w:hAnsi="Times New Roman" w:eastAsia="黑体" w:cs="Times New Roman"/>
          <w:sz w:val="32"/>
          <w:szCs w:val="48"/>
        </w:rPr>
        <w:fldChar w:fldCharType="end"/>
      </w:r>
      <w:r>
        <w:rPr>
          <w:rFonts w:hint="default" w:ascii="Times New Roman" w:hAnsi="Times New Roman" w:eastAsia="黑体" w:cs="Times New Roman"/>
          <w:sz w:val="32"/>
          <w:szCs w:val="48"/>
        </w:rPr>
        <w:fldChar w:fldCharType="end"/>
      </w:r>
    </w:p>
    <w:p w14:paraId="71611B94">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_Toc30309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7.1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lang w:val="en-US" w:eastAsia="zh-CN"/>
        </w:rPr>
        <w:t>应急</w:t>
      </w:r>
      <w:r>
        <w:rPr>
          <w:rFonts w:hint="default" w:ascii="Times New Roman" w:hAnsi="Times New Roman" w:eastAsia="楷体" w:cs="Times New Roman"/>
          <w:sz w:val="32"/>
          <w:szCs w:val="48"/>
        </w:rPr>
        <w:t>队伍保障</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_Toc30309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18</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057B3CC7">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_Toc7969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7.2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lang w:val="en-US" w:eastAsia="zh-CN"/>
        </w:rPr>
        <w:t>应急</w:t>
      </w:r>
      <w:r>
        <w:rPr>
          <w:rFonts w:hint="default" w:ascii="Times New Roman" w:hAnsi="Times New Roman" w:eastAsia="楷体" w:cs="Times New Roman"/>
          <w:sz w:val="32"/>
          <w:szCs w:val="48"/>
        </w:rPr>
        <w:t>运力保障</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_Toc7969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18</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0C3644E3">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_Toc31062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7.</w:t>
      </w:r>
      <w:r>
        <w:rPr>
          <w:rFonts w:hint="eastAsia" w:ascii="Times New Roman" w:hAnsi="Times New Roman" w:cs="Times New Roman"/>
          <w:sz w:val="32"/>
          <w:szCs w:val="48"/>
          <w:lang w:val="en-US" w:eastAsia="zh-CN"/>
        </w:rPr>
        <w:t>3</w:t>
      </w:r>
      <w:r>
        <w:rPr>
          <w:rFonts w:hint="eastAsia" w:ascii="Times New Roman" w:hAnsi="Times New Roman" w:eastAsia="楷体" w:cs="Times New Roman"/>
          <w:sz w:val="32"/>
          <w:szCs w:val="48"/>
        </w:rPr>
        <w:t xml:space="preserve">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lang w:val="en-US" w:eastAsia="zh-CN"/>
        </w:rPr>
        <w:t>应急</w:t>
      </w:r>
      <w:r>
        <w:rPr>
          <w:rFonts w:hint="default" w:ascii="Times New Roman" w:hAnsi="Times New Roman" w:eastAsia="楷体" w:cs="Times New Roman"/>
          <w:sz w:val="32"/>
          <w:szCs w:val="48"/>
        </w:rPr>
        <w:t>物资保障</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_Toc31062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18</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21101A96">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_Toc8801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7.</w:t>
      </w:r>
      <w:r>
        <w:rPr>
          <w:rFonts w:hint="eastAsia" w:ascii="Times New Roman" w:hAnsi="Times New Roman" w:cs="Times New Roman"/>
          <w:sz w:val="32"/>
          <w:szCs w:val="48"/>
          <w:lang w:val="en-US" w:eastAsia="zh-CN"/>
        </w:rPr>
        <w:t>4</w:t>
      </w:r>
      <w:r>
        <w:rPr>
          <w:rFonts w:hint="eastAsia" w:ascii="Times New Roman" w:hAnsi="Times New Roman" w:eastAsia="楷体" w:cs="Times New Roman"/>
          <w:sz w:val="32"/>
          <w:szCs w:val="48"/>
        </w:rPr>
        <w:t xml:space="preserve">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lang w:val="en-US" w:eastAsia="zh-CN"/>
        </w:rPr>
        <w:t>应急</w:t>
      </w:r>
      <w:r>
        <w:rPr>
          <w:rFonts w:hint="default" w:ascii="Times New Roman" w:hAnsi="Times New Roman" w:eastAsia="楷体" w:cs="Times New Roman"/>
          <w:sz w:val="32"/>
          <w:szCs w:val="48"/>
        </w:rPr>
        <w:t>资金保障</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_Toc8801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19</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5D8C3488">
      <w:pPr>
        <w:pStyle w:val="13"/>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sz w:val="32"/>
          <w:szCs w:val="48"/>
        </w:rPr>
      </w:pPr>
      <w:r>
        <w:rPr>
          <w:rFonts w:hint="default" w:ascii="Times New Roman" w:hAnsi="Times New Roman" w:eastAsia="黑体" w:cs="Times New Roman"/>
          <w:sz w:val="32"/>
          <w:szCs w:val="48"/>
        </w:rPr>
        <w:fldChar w:fldCharType="begin"/>
      </w:r>
      <w:r>
        <w:rPr>
          <w:rFonts w:hint="default" w:ascii="Times New Roman" w:hAnsi="Times New Roman" w:eastAsia="黑体" w:cs="Times New Roman"/>
          <w:sz w:val="32"/>
          <w:szCs w:val="48"/>
        </w:rPr>
        <w:instrText xml:space="preserve"> HYPERLINK \l _Toc8672 </w:instrText>
      </w:r>
      <w:r>
        <w:rPr>
          <w:rFonts w:hint="default" w:ascii="Times New Roman" w:hAnsi="Times New Roman" w:eastAsia="黑体" w:cs="Times New Roman"/>
          <w:sz w:val="32"/>
          <w:szCs w:val="48"/>
        </w:rPr>
        <w:fldChar w:fldCharType="separate"/>
      </w:r>
      <w:r>
        <w:rPr>
          <w:rFonts w:hint="default" w:ascii="Times New Roman" w:hAnsi="Times New Roman" w:eastAsia="黑体" w:cs="Times New Roman"/>
          <w:sz w:val="32"/>
          <w:szCs w:val="48"/>
        </w:rPr>
        <w:t>8 预案管理</w:t>
      </w:r>
      <w:r>
        <w:rPr>
          <w:rFonts w:hint="default" w:ascii="Times New Roman" w:hAnsi="Times New Roman" w:eastAsia="黑体" w:cs="Times New Roman"/>
          <w:sz w:val="32"/>
          <w:szCs w:val="48"/>
        </w:rPr>
        <w:tab/>
      </w:r>
      <w:r>
        <w:rPr>
          <w:rFonts w:hint="default" w:ascii="Times New Roman" w:hAnsi="Times New Roman" w:eastAsia="黑体" w:cs="Times New Roman"/>
          <w:sz w:val="32"/>
          <w:szCs w:val="48"/>
        </w:rPr>
        <w:fldChar w:fldCharType="begin"/>
      </w:r>
      <w:r>
        <w:rPr>
          <w:rFonts w:hint="default" w:ascii="Times New Roman" w:hAnsi="Times New Roman" w:eastAsia="黑体" w:cs="Times New Roman"/>
          <w:sz w:val="32"/>
          <w:szCs w:val="48"/>
        </w:rPr>
        <w:instrText xml:space="preserve"> PAGEREF _Toc8672 \h </w:instrText>
      </w:r>
      <w:r>
        <w:rPr>
          <w:rFonts w:hint="default" w:ascii="Times New Roman" w:hAnsi="Times New Roman" w:eastAsia="黑体" w:cs="Times New Roman"/>
          <w:sz w:val="32"/>
          <w:szCs w:val="48"/>
        </w:rPr>
        <w:fldChar w:fldCharType="separate"/>
      </w:r>
      <w:r>
        <w:rPr>
          <w:rFonts w:hint="default" w:ascii="Times New Roman" w:hAnsi="Times New Roman" w:eastAsia="黑体" w:cs="Times New Roman"/>
          <w:sz w:val="32"/>
          <w:szCs w:val="48"/>
        </w:rPr>
        <w:t>19</w:t>
      </w:r>
      <w:r>
        <w:rPr>
          <w:rFonts w:hint="default" w:ascii="Times New Roman" w:hAnsi="Times New Roman" w:eastAsia="黑体" w:cs="Times New Roman"/>
          <w:sz w:val="32"/>
          <w:szCs w:val="48"/>
        </w:rPr>
        <w:fldChar w:fldCharType="end"/>
      </w:r>
      <w:r>
        <w:rPr>
          <w:rFonts w:hint="default" w:ascii="Times New Roman" w:hAnsi="Times New Roman" w:eastAsia="黑体" w:cs="Times New Roman"/>
          <w:sz w:val="32"/>
          <w:szCs w:val="48"/>
        </w:rPr>
        <w:fldChar w:fldCharType="end"/>
      </w:r>
    </w:p>
    <w:p w14:paraId="53D670EA">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_Toc19695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8.1</w:t>
      </w:r>
      <w:r>
        <w:rPr>
          <w:rFonts w:hint="eastAsia" w:ascii="Times New Roman" w:hAnsi="Times New Roman" w:cs="Times New Roman"/>
          <w:sz w:val="32"/>
          <w:szCs w:val="48"/>
          <w:lang w:val="en-US" w:eastAsia="zh-CN"/>
        </w:rPr>
        <w:t xml:space="preserve"> </w:t>
      </w:r>
      <w:r>
        <w:rPr>
          <w:rFonts w:hint="eastAsia" w:ascii="Times New Roman" w:hAnsi="Times New Roman" w:eastAsia="楷体" w:cs="Times New Roman"/>
          <w:sz w:val="32"/>
          <w:szCs w:val="48"/>
        </w:rPr>
        <w:t xml:space="preserve"> </w:t>
      </w:r>
      <w:r>
        <w:rPr>
          <w:rFonts w:hint="default" w:ascii="Times New Roman" w:hAnsi="Times New Roman" w:eastAsia="楷体" w:cs="Times New Roman"/>
          <w:sz w:val="32"/>
          <w:szCs w:val="48"/>
        </w:rPr>
        <w:t>预案编制、备案与发布</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_Toc19695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19</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261B2E0C">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_Toc5883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8.2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预案修订</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_Toc5883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19</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180C287C">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_Toc10141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8.3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预案培训</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_Toc10141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20</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60191A01">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_Toc30746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8.4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lang w:val="en-US" w:eastAsia="zh-CN"/>
        </w:rPr>
        <w:t>预案</w:t>
      </w:r>
      <w:r>
        <w:rPr>
          <w:rFonts w:hint="default" w:ascii="Times New Roman" w:hAnsi="Times New Roman" w:eastAsia="楷体" w:cs="Times New Roman"/>
          <w:sz w:val="32"/>
          <w:szCs w:val="48"/>
        </w:rPr>
        <w:t>演练</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_Toc30746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20</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77E083B1">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_Toc21351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8.5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预案解释</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_Toc21351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20</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437879E7">
      <w:pPr>
        <w:pStyle w:val="14"/>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楷体" w:cs="Times New Roman"/>
          <w:sz w:val="32"/>
          <w:szCs w:val="48"/>
        </w:rPr>
      </w:pP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HYPERLINK \l _Toc8039 </w:instrText>
      </w:r>
      <w:r>
        <w:rPr>
          <w:rFonts w:hint="default" w:ascii="Times New Roman" w:hAnsi="Times New Roman" w:eastAsia="楷体" w:cs="Times New Roman"/>
          <w:sz w:val="32"/>
          <w:szCs w:val="48"/>
        </w:rPr>
        <w:fldChar w:fldCharType="separate"/>
      </w:r>
      <w:r>
        <w:rPr>
          <w:rFonts w:hint="eastAsia" w:ascii="Times New Roman" w:hAnsi="Times New Roman" w:eastAsia="楷体" w:cs="Times New Roman"/>
          <w:sz w:val="32"/>
          <w:szCs w:val="48"/>
        </w:rPr>
        <w:t xml:space="preserve">8.6 </w:t>
      </w:r>
      <w:r>
        <w:rPr>
          <w:rFonts w:hint="eastAsia" w:ascii="Times New Roman" w:hAnsi="Times New Roman" w:cs="Times New Roman"/>
          <w:sz w:val="32"/>
          <w:szCs w:val="48"/>
          <w:lang w:val="en-US" w:eastAsia="zh-CN"/>
        </w:rPr>
        <w:t xml:space="preserve"> </w:t>
      </w:r>
      <w:r>
        <w:rPr>
          <w:rFonts w:hint="default" w:ascii="Times New Roman" w:hAnsi="Times New Roman" w:eastAsia="楷体" w:cs="Times New Roman"/>
          <w:sz w:val="32"/>
          <w:szCs w:val="48"/>
        </w:rPr>
        <w:t>预案实施</w:t>
      </w:r>
      <w:r>
        <w:rPr>
          <w:rFonts w:hint="default" w:ascii="Times New Roman" w:hAnsi="Times New Roman" w:eastAsia="楷体" w:cs="Times New Roman"/>
          <w:sz w:val="32"/>
          <w:szCs w:val="48"/>
        </w:rPr>
        <w:tab/>
      </w:r>
      <w:r>
        <w:rPr>
          <w:rFonts w:hint="default" w:ascii="Times New Roman" w:hAnsi="Times New Roman" w:eastAsia="楷体" w:cs="Times New Roman"/>
          <w:sz w:val="32"/>
          <w:szCs w:val="48"/>
        </w:rPr>
        <w:fldChar w:fldCharType="begin"/>
      </w:r>
      <w:r>
        <w:rPr>
          <w:rFonts w:hint="default" w:ascii="Times New Roman" w:hAnsi="Times New Roman" w:eastAsia="楷体" w:cs="Times New Roman"/>
          <w:sz w:val="32"/>
          <w:szCs w:val="48"/>
        </w:rPr>
        <w:instrText xml:space="preserve"> PAGEREF _Toc8039 \h </w:instrText>
      </w:r>
      <w:r>
        <w:rPr>
          <w:rFonts w:hint="default" w:ascii="Times New Roman" w:hAnsi="Times New Roman" w:eastAsia="楷体" w:cs="Times New Roman"/>
          <w:sz w:val="32"/>
          <w:szCs w:val="48"/>
        </w:rPr>
        <w:fldChar w:fldCharType="separate"/>
      </w:r>
      <w:r>
        <w:rPr>
          <w:rFonts w:hint="default" w:ascii="Times New Roman" w:hAnsi="Times New Roman" w:eastAsia="楷体" w:cs="Times New Roman"/>
          <w:sz w:val="32"/>
          <w:szCs w:val="48"/>
        </w:rPr>
        <w:t>21</w:t>
      </w:r>
      <w:r>
        <w:rPr>
          <w:rFonts w:hint="default" w:ascii="Times New Roman" w:hAnsi="Times New Roman" w:eastAsia="楷体" w:cs="Times New Roman"/>
          <w:sz w:val="32"/>
          <w:szCs w:val="48"/>
        </w:rPr>
        <w:fldChar w:fldCharType="end"/>
      </w:r>
      <w:r>
        <w:rPr>
          <w:rFonts w:hint="default" w:ascii="Times New Roman" w:hAnsi="Times New Roman" w:eastAsia="楷体" w:cs="Times New Roman"/>
          <w:sz w:val="32"/>
          <w:szCs w:val="48"/>
        </w:rPr>
        <w:fldChar w:fldCharType="end"/>
      </w:r>
    </w:p>
    <w:p w14:paraId="379FF34A">
      <w:pPr>
        <w:pStyle w:val="13"/>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sz w:val="32"/>
          <w:szCs w:val="48"/>
        </w:rPr>
      </w:pPr>
      <w:r>
        <w:rPr>
          <w:rFonts w:hint="default" w:ascii="Times New Roman" w:hAnsi="Times New Roman" w:eastAsia="黑体" w:cs="Times New Roman"/>
          <w:sz w:val="32"/>
          <w:szCs w:val="48"/>
        </w:rPr>
        <w:fldChar w:fldCharType="begin"/>
      </w:r>
      <w:r>
        <w:rPr>
          <w:rFonts w:hint="default" w:ascii="Times New Roman" w:hAnsi="Times New Roman" w:eastAsia="黑体" w:cs="Times New Roman"/>
          <w:sz w:val="32"/>
          <w:szCs w:val="48"/>
        </w:rPr>
        <w:instrText xml:space="preserve"> HYPERLINK \l _Toc11313 </w:instrText>
      </w:r>
      <w:r>
        <w:rPr>
          <w:rFonts w:hint="default" w:ascii="Times New Roman" w:hAnsi="Times New Roman" w:eastAsia="黑体" w:cs="Times New Roman"/>
          <w:sz w:val="32"/>
          <w:szCs w:val="48"/>
        </w:rPr>
        <w:fldChar w:fldCharType="separate"/>
      </w:r>
      <w:r>
        <w:rPr>
          <w:rFonts w:hint="default" w:ascii="Times New Roman" w:hAnsi="Times New Roman" w:eastAsia="黑体" w:cs="Times New Roman"/>
          <w:sz w:val="32"/>
          <w:szCs w:val="48"/>
        </w:rPr>
        <w:t>9 附件</w:t>
      </w:r>
      <w:r>
        <w:rPr>
          <w:rFonts w:hint="default" w:ascii="Times New Roman" w:hAnsi="Times New Roman" w:eastAsia="黑体" w:cs="Times New Roman"/>
          <w:sz w:val="32"/>
          <w:szCs w:val="48"/>
        </w:rPr>
        <w:tab/>
      </w:r>
      <w:r>
        <w:rPr>
          <w:rFonts w:hint="default" w:ascii="Times New Roman" w:hAnsi="Times New Roman" w:eastAsia="黑体" w:cs="Times New Roman"/>
          <w:sz w:val="32"/>
          <w:szCs w:val="48"/>
        </w:rPr>
        <w:fldChar w:fldCharType="begin"/>
      </w:r>
      <w:r>
        <w:rPr>
          <w:rFonts w:hint="default" w:ascii="Times New Roman" w:hAnsi="Times New Roman" w:eastAsia="黑体" w:cs="Times New Roman"/>
          <w:sz w:val="32"/>
          <w:szCs w:val="48"/>
        </w:rPr>
        <w:instrText xml:space="preserve"> PAGEREF _Toc11313 \h </w:instrText>
      </w:r>
      <w:r>
        <w:rPr>
          <w:rFonts w:hint="default" w:ascii="Times New Roman" w:hAnsi="Times New Roman" w:eastAsia="黑体" w:cs="Times New Roman"/>
          <w:sz w:val="32"/>
          <w:szCs w:val="48"/>
        </w:rPr>
        <w:fldChar w:fldCharType="separate"/>
      </w:r>
      <w:r>
        <w:rPr>
          <w:rFonts w:hint="default" w:ascii="Times New Roman" w:hAnsi="Times New Roman" w:eastAsia="黑体" w:cs="Times New Roman"/>
          <w:sz w:val="32"/>
          <w:szCs w:val="48"/>
        </w:rPr>
        <w:t>21</w:t>
      </w:r>
      <w:r>
        <w:rPr>
          <w:rFonts w:hint="default" w:ascii="Times New Roman" w:hAnsi="Times New Roman" w:eastAsia="黑体" w:cs="Times New Roman"/>
          <w:sz w:val="32"/>
          <w:szCs w:val="48"/>
        </w:rPr>
        <w:fldChar w:fldCharType="end"/>
      </w:r>
      <w:r>
        <w:rPr>
          <w:rFonts w:hint="default" w:ascii="Times New Roman" w:hAnsi="Times New Roman" w:eastAsia="黑体" w:cs="Times New Roman"/>
          <w:sz w:val="32"/>
          <w:szCs w:val="48"/>
        </w:rPr>
        <w:fldChar w:fldCharType="end"/>
      </w:r>
    </w:p>
    <w:p w14:paraId="255C3964">
      <w:pPr>
        <w:pStyle w:val="13"/>
        <w:keepNext w:val="0"/>
        <w:keepLines w:val="0"/>
        <w:pageBreakBefore w:val="0"/>
        <w:widowControl w:val="0"/>
        <w:kinsoku/>
        <w:wordWrap/>
        <w:overflowPunct/>
        <w:topLinePunct w:val="0"/>
        <w:autoSpaceDE/>
        <w:autoSpaceDN/>
        <w:bidi w:val="0"/>
        <w:snapToGrid w:val="0"/>
        <w:spacing w:line="264" w:lineRule="auto"/>
        <w:textAlignment w:val="auto"/>
        <w:rPr>
          <w:rFonts w:hint="default" w:ascii="Times New Roman" w:hAnsi="Times New Roman" w:eastAsia="楷体" w:cs="Times New Roman"/>
        </w:rPr>
      </w:pPr>
      <w:r>
        <w:rPr>
          <w:rFonts w:hint="default" w:ascii="Times New Roman" w:hAnsi="Times New Roman" w:cs="Times New Roman"/>
        </w:rPr>
        <w:fldChar w:fldCharType="end"/>
      </w:r>
    </w:p>
    <w:p w14:paraId="13ACAD6B">
      <w:pPr>
        <w:pStyle w:val="47"/>
        <w:keepNext w:val="0"/>
        <w:keepLines w:val="0"/>
        <w:pageBreakBefore w:val="0"/>
        <w:widowControl w:val="0"/>
        <w:kinsoku/>
        <w:wordWrap/>
        <w:overflowPunct/>
        <w:topLinePunct w:val="0"/>
        <w:autoSpaceDE/>
        <w:autoSpaceDN/>
        <w:bidi w:val="0"/>
        <w:snapToGrid w:val="0"/>
        <w:spacing w:line="264" w:lineRule="auto"/>
        <w:ind w:firstLine="640"/>
        <w:textAlignment w:val="auto"/>
        <w:rPr>
          <w:rFonts w:hint="default" w:ascii="Times New Roman" w:hAnsi="Times New Roman" w:cs="Times New Roman"/>
        </w:rPr>
        <w:sectPr>
          <w:footerReference r:id="rId4" w:type="default"/>
          <w:pgSz w:w="11906" w:h="16838"/>
          <w:pgMar w:top="1440" w:right="1800" w:bottom="1440" w:left="1800" w:header="851" w:footer="992" w:gutter="0"/>
          <w:pgNumType w:fmt="upperRoman" w:start="1"/>
          <w:cols w:space="425" w:num="1"/>
          <w:docGrid w:type="lines" w:linePitch="312" w:charSpace="0"/>
        </w:sectPr>
      </w:pPr>
    </w:p>
    <w:p w14:paraId="525DA102">
      <w:pPr>
        <w:pStyle w:val="54"/>
        <w:spacing w:before="0" w:beforeLines="0" w:after="0" w:afterLines="0" w:line="560" w:lineRule="exact"/>
        <w:jc w:val="both"/>
        <w:rPr>
          <w:rFonts w:hint="default" w:ascii="Times New Roman" w:hAnsi="Times New Roman" w:cs="Times New Roman"/>
        </w:rPr>
      </w:pPr>
    </w:p>
    <w:p w14:paraId="10C981E3">
      <w:pPr>
        <w:pStyle w:val="54"/>
        <w:spacing w:before="0" w:beforeLines="0" w:after="0" w:afterLines="0" w:line="560" w:lineRule="exact"/>
        <w:rPr>
          <w:rFonts w:hint="default" w:ascii="Times New Roman" w:hAnsi="Times New Roman" w:cs="Times New Roman"/>
        </w:rPr>
      </w:pPr>
      <w:r>
        <w:rPr>
          <w:rFonts w:hint="eastAsia" w:ascii="Times New Roman" w:hAnsi="Times New Roman" w:cs="Times New Roman"/>
          <w:lang w:eastAsia="zh-CN"/>
        </w:rPr>
        <w:t>三门峡市</w:t>
      </w:r>
      <w:r>
        <w:rPr>
          <w:rFonts w:hint="default" w:ascii="Times New Roman" w:hAnsi="Times New Roman" w:cs="Times New Roman"/>
        </w:rPr>
        <w:t>交通运输行业</w:t>
      </w:r>
    </w:p>
    <w:p w14:paraId="5F91B44B">
      <w:pPr>
        <w:pStyle w:val="54"/>
        <w:spacing w:before="0" w:beforeLines="0" w:after="0" w:afterLines="0" w:line="560" w:lineRule="exact"/>
        <w:rPr>
          <w:rFonts w:hint="default" w:ascii="Times New Roman" w:hAnsi="Times New Roman" w:cs="Times New Roman"/>
        </w:rPr>
      </w:pPr>
      <w:r>
        <w:rPr>
          <w:rFonts w:hint="default" w:ascii="Times New Roman" w:hAnsi="Times New Roman" w:cs="Times New Roman"/>
        </w:rPr>
        <w:t>突发事件综合应急预案</w:t>
      </w:r>
    </w:p>
    <w:p w14:paraId="334F07FB">
      <w:pPr>
        <w:pStyle w:val="54"/>
        <w:spacing w:line="560" w:lineRule="exact"/>
        <w:rPr>
          <w:rFonts w:hint="default" w:ascii="Times New Roman" w:hAnsi="Times New Roman" w:eastAsia="楷体" w:cs="Times New Roman"/>
          <w:b w:val="0"/>
          <w:bCs/>
          <w:sz w:val="32"/>
          <w:szCs w:val="32"/>
          <w:lang w:eastAsia="zh-CN"/>
        </w:rPr>
      </w:pPr>
      <w:r>
        <w:rPr>
          <w:rFonts w:hint="default" w:ascii="Times New Roman" w:hAnsi="Times New Roman" w:eastAsia="楷体" w:cs="Times New Roman"/>
          <w:b w:val="0"/>
          <w:bCs/>
          <w:sz w:val="32"/>
          <w:szCs w:val="32"/>
          <w:lang w:eastAsia="zh-CN"/>
        </w:rPr>
        <w:t>（</w:t>
      </w:r>
      <w:r>
        <w:rPr>
          <w:rFonts w:hint="eastAsia" w:ascii="Times New Roman" w:hAnsi="Times New Roman" w:eastAsia="楷体" w:cs="Times New Roman"/>
          <w:b w:val="0"/>
          <w:bCs/>
          <w:sz w:val="32"/>
          <w:szCs w:val="32"/>
          <w:lang w:val="en-US" w:eastAsia="zh-CN"/>
        </w:rPr>
        <w:t>修订版</w:t>
      </w:r>
      <w:r>
        <w:rPr>
          <w:rFonts w:hint="default" w:ascii="Times New Roman" w:hAnsi="Times New Roman" w:eastAsia="楷体" w:cs="Times New Roman"/>
          <w:b w:val="0"/>
          <w:bCs/>
          <w:sz w:val="32"/>
          <w:szCs w:val="32"/>
          <w:lang w:eastAsia="zh-CN"/>
        </w:rPr>
        <w:t>）</w:t>
      </w:r>
    </w:p>
    <w:p w14:paraId="06BD6351">
      <w:pPr>
        <w:pStyle w:val="54"/>
        <w:spacing w:line="560" w:lineRule="exact"/>
        <w:rPr>
          <w:rFonts w:hint="default" w:ascii="Times New Roman" w:hAnsi="Times New Roman" w:eastAsia="楷体" w:cs="Times New Roman"/>
          <w:b w:val="0"/>
          <w:bCs/>
          <w:sz w:val="36"/>
          <w:szCs w:val="36"/>
        </w:rPr>
      </w:pPr>
    </w:p>
    <w:p w14:paraId="5897CF1A">
      <w:pPr>
        <w:pStyle w:val="47"/>
        <w:ind w:firstLine="640"/>
        <w:rPr>
          <w:rFonts w:hint="default" w:ascii="Times New Roman" w:hAnsi="Times New Roman" w:cs="Times New Roman"/>
        </w:rPr>
      </w:pPr>
      <w:bookmarkStart w:id="0" w:name="_Toc18207"/>
      <w:r>
        <w:rPr>
          <w:rFonts w:hint="default" w:ascii="Times New Roman" w:hAnsi="Times New Roman" w:cs="Times New Roman"/>
        </w:rPr>
        <w:t>总则</w:t>
      </w:r>
      <w:bookmarkEnd w:id="0"/>
    </w:p>
    <w:p w14:paraId="65B47244">
      <w:pPr>
        <w:pStyle w:val="49"/>
        <w:ind w:firstLine="640"/>
        <w:rPr>
          <w:rFonts w:hint="default" w:ascii="Times New Roman" w:hAnsi="Times New Roman" w:cs="Times New Roman"/>
        </w:rPr>
      </w:pPr>
      <w:bookmarkStart w:id="1" w:name="_Toc17510"/>
      <w:r>
        <w:rPr>
          <w:rFonts w:hint="default" w:ascii="Times New Roman" w:hAnsi="Times New Roman" w:cs="Times New Roman"/>
        </w:rPr>
        <w:t>编制目的</w:t>
      </w:r>
      <w:bookmarkEnd w:id="1"/>
    </w:p>
    <w:p w14:paraId="10C59BFC">
      <w:pPr>
        <w:pStyle w:val="46"/>
        <w:ind w:firstLine="640"/>
        <w:rPr>
          <w:rFonts w:hint="default" w:ascii="Times New Roman" w:hAnsi="Times New Roman" w:cs="Times New Roman"/>
        </w:rPr>
      </w:pPr>
      <w:r>
        <w:rPr>
          <w:rFonts w:hint="default" w:ascii="Times New Roman" w:hAnsi="Times New Roman" w:cs="Times New Roman"/>
        </w:rPr>
        <w:t>为切实加强交通运输</w:t>
      </w:r>
      <w:r>
        <w:rPr>
          <w:rFonts w:hint="default" w:ascii="Times New Roman" w:hAnsi="Times New Roman" w:cs="Times New Roman"/>
          <w:lang w:val="en-US" w:eastAsia="zh-CN"/>
        </w:rPr>
        <w:t>行业</w:t>
      </w:r>
      <w:r>
        <w:rPr>
          <w:rFonts w:hint="default" w:ascii="Times New Roman" w:hAnsi="Times New Roman" w:cs="Times New Roman"/>
        </w:rPr>
        <w:t>突发事件应急管理工作，科学、高效、有序地应对交通运输行业突发事件，提高交通运输行业综合应急响应和应急保障能力，充分发挥交通运输主管部门在突发事件应对中的作用，结合我</w:t>
      </w:r>
      <w:r>
        <w:rPr>
          <w:rFonts w:hint="eastAsia" w:ascii="Times New Roman" w:hAnsi="Times New Roman" w:cs="Times New Roman"/>
          <w:lang w:eastAsia="zh-CN"/>
        </w:rPr>
        <w:t>市</w:t>
      </w:r>
      <w:r>
        <w:rPr>
          <w:rFonts w:hint="default" w:ascii="Times New Roman" w:hAnsi="Times New Roman" w:cs="Times New Roman"/>
        </w:rPr>
        <w:t>交通运输实际，制定本预案。</w:t>
      </w:r>
    </w:p>
    <w:p w14:paraId="6DD85F18">
      <w:pPr>
        <w:pStyle w:val="49"/>
        <w:ind w:firstLine="640"/>
        <w:rPr>
          <w:rFonts w:hint="default" w:ascii="Times New Roman" w:hAnsi="Times New Roman" w:cs="Times New Roman"/>
        </w:rPr>
      </w:pPr>
      <w:bookmarkStart w:id="2" w:name="_Toc1118"/>
      <w:r>
        <w:rPr>
          <w:rFonts w:hint="default" w:ascii="Times New Roman" w:hAnsi="Times New Roman" w:cs="Times New Roman"/>
        </w:rPr>
        <w:t>编制依据</w:t>
      </w:r>
      <w:bookmarkEnd w:id="2"/>
    </w:p>
    <w:p w14:paraId="0CA05D4E">
      <w:pPr>
        <w:pStyle w:val="46"/>
        <w:ind w:firstLine="640"/>
        <w:rPr>
          <w:rFonts w:hint="default" w:ascii="Times New Roman" w:hAnsi="Times New Roman" w:cs="Times New Roman"/>
        </w:rPr>
      </w:pPr>
      <w:bookmarkStart w:id="3" w:name="_Hlk93647550"/>
      <w:r>
        <w:rPr>
          <w:rFonts w:hint="default" w:ascii="Times New Roman" w:hAnsi="Times New Roman" w:cs="Times New Roman"/>
        </w:rPr>
        <w:t>《中华人民共和国突发事件应对法》《中华人民共和国安全生产法》《突发事件应急预案管理办法》《交通运输突发事件应急管理规定》《河南省突发事件应急预案管理办法》</w:t>
      </w:r>
      <w:bookmarkEnd w:id="3"/>
      <w:r>
        <w:rPr>
          <w:rFonts w:hint="default" w:ascii="Times New Roman" w:hAnsi="Times New Roman" w:cs="Times New Roman"/>
        </w:rPr>
        <w:t>《国家突发公共事件总体应急预案》《交通运输部〈交通运输综合应急预案〉》《河南省突发事件总体应急预案（试行）》《河南省</w:t>
      </w:r>
      <w:r>
        <w:rPr>
          <w:rFonts w:hint="eastAsia" w:ascii="Times New Roman" w:hAnsi="Times New Roman" w:cs="Times New Roman"/>
          <w:lang w:eastAsia="zh-CN"/>
        </w:rPr>
        <w:t>交通运输行业</w:t>
      </w:r>
      <w:r>
        <w:rPr>
          <w:rFonts w:hint="default" w:ascii="Times New Roman" w:hAnsi="Times New Roman" w:cs="Times New Roman"/>
        </w:rPr>
        <w:t>突发事件</w:t>
      </w:r>
      <w:r>
        <w:rPr>
          <w:rFonts w:hint="eastAsia" w:ascii="Times New Roman" w:hAnsi="Times New Roman" w:cs="Times New Roman"/>
          <w:lang w:eastAsia="zh-CN"/>
        </w:rPr>
        <w:t>综合</w:t>
      </w:r>
      <w:r>
        <w:rPr>
          <w:rFonts w:hint="default" w:ascii="Times New Roman" w:hAnsi="Times New Roman" w:cs="Times New Roman"/>
        </w:rPr>
        <w:t>应急预案（试行）》《</w:t>
      </w:r>
      <w:r>
        <w:rPr>
          <w:rFonts w:hint="eastAsia" w:ascii="Times New Roman" w:hAnsi="Times New Roman" w:cs="Times New Roman"/>
          <w:lang w:eastAsia="zh-CN"/>
        </w:rPr>
        <w:t>三门峡市</w:t>
      </w:r>
      <w:r>
        <w:rPr>
          <w:rFonts w:hint="default" w:ascii="Times New Roman" w:hAnsi="Times New Roman" w:cs="Times New Roman"/>
        </w:rPr>
        <w:t>突发事件总体应急预案（试行）》等法律、法规、上位预案和其他有关规定。</w:t>
      </w:r>
    </w:p>
    <w:p w14:paraId="049B9168">
      <w:pPr>
        <w:pStyle w:val="49"/>
        <w:ind w:firstLine="640"/>
        <w:rPr>
          <w:rFonts w:hint="default" w:ascii="Times New Roman" w:hAnsi="Times New Roman" w:cs="Times New Roman"/>
        </w:rPr>
      </w:pPr>
      <w:bookmarkStart w:id="4" w:name="_Toc18428"/>
      <w:r>
        <w:rPr>
          <w:rFonts w:hint="default" w:ascii="Times New Roman" w:hAnsi="Times New Roman" w:cs="Times New Roman"/>
        </w:rPr>
        <w:t>适用范围</w:t>
      </w:r>
      <w:bookmarkEnd w:id="4"/>
    </w:p>
    <w:p w14:paraId="4E634A89">
      <w:pPr>
        <w:pStyle w:val="46"/>
        <w:ind w:firstLine="640"/>
        <w:rPr>
          <w:rFonts w:hint="eastAsia"/>
        </w:rPr>
      </w:pPr>
      <w:bookmarkStart w:id="5" w:name="_Hlk88494197"/>
      <w:r>
        <w:rPr>
          <w:rFonts w:hint="eastAsia"/>
          <w:lang w:val="en-US" w:eastAsia="zh-CN"/>
        </w:rPr>
        <w:t>本</w:t>
      </w:r>
      <w:r>
        <w:rPr>
          <w:rFonts w:hint="eastAsia"/>
        </w:rPr>
        <w:t>预案适用于</w:t>
      </w:r>
      <w:r>
        <w:rPr>
          <w:rFonts w:hint="eastAsia"/>
          <w:lang w:eastAsia="zh-CN"/>
        </w:rPr>
        <w:t>三门峡市</w:t>
      </w:r>
      <w:r>
        <w:rPr>
          <w:rFonts w:hint="eastAsia"/>
        </w:rPr>
        <w:t>区域内由</w:t>
      </w:r>
      <w:r>
        <w:rPr>
          <w:rFonts w:hint="eastAsia"/>
          <w:lang w:eastAsia="zh-CN"/>
        </w:rPr>
        <w:t>市</w:t>
      </w:r>
      <w:r>
        <w:rPr>
          <w:rFonts w:hint="eastAsia"/>
        </w:rPr>
        <w:t>人民政府</w:t>
      </w:r>
      <w:r>
        <w:rPr>
          <w:rFonts w:hint="eastAsia"/>
          <w:lang w:val="en-US" w:eastAsia="zh-CN"/>
        </w:rPr>
        <w:t>及其组成部门</w:t>
      </w:r>
      <w:r>
        <w:rPr>
          <w:rFonts w:hint="eastAsia"/>
        </w:rPr>
        <w:t>或交通运输</w:t>
      </w:r>
      <w:r>
        <w:rPr>
          <w:rFonts w:hint="eastAsia"/>
          <w:lang w:eastAsia="zh-CN"/>
        </w:rPr>
        <w:t>厅</w:t>
      </w:r>
      <w:r>
        <w:rPr>
          <w:rFonts w:hint="eastAsia"/>
        </w:rPr>
        <w:t>牵头处置，需</w:t>
      </w:r>
      <w:r>
        <w:rPr>
          <w:rFonts w:hint="eastAsia"/>
          <w:lang w:eastAsia="zh-CN"/>
        </w:rPr>
        <w:t>市交通运输局</w:t>
      </w:r>
      <w:r>
        <w:rPr>
          <w:rFonts w:hint="eastAsia"/>
        </w:rPr>
        <w:t>参与或独立处置的自然灾害、事故灾难、公共卫生和社会安全突发事件。</w:t>
      </w:r>
    </w:p>
    <w:p w14:paraId="5D274E57">
      <w:pPr>
        <w:pStyle w:val="46"/>
        <w:ind w:firstLine="640"/>
        <w:rPr>
          <w:rFonts w:hint="eastAsia"/>
          <w:lang w:eastAsia="zh-CN"/>
        </w:rPr>
      </w:pPr>
      <w:r>
        <w:rPr>
          <w:rFonts w:hint="eastAsia"/>
        </w:rPr>
        <w:t>公路交通</w:t>
      </w:r>
      <w:r>
        <w:rPr>
          <w:rFonts w:hint="eastAsia"/>
          <w:lang w:eastAsia="zh-CN"/>
        </w:rPr>
        <w:t>、</w:t>
      </w:r>
      <w:r>
        <w:rPr>
          <w:rFonts w:hint="eastAsia"/>
        </w:rPr>
        <w:t>道路运输</w:t>
      </w:r>
      <w:r>
        <w:rPr>
          <w:rFonts w:hint="eastAsia"/>
          <w:lang w:eastAsia="zh-CN"/>
        </w:rPr>
        <w:t>、</w:t>
      </w:r>
      <w:r>
        <w:rPr>
          <w:rFonts w:hint="default" w:ascii="Times New Roman" w:hAnsi="Times New Roman" w:cs="Times New Roman"/>
          <w:sz w:val="30"/>
          <w:szCs w:val="30"/>
        </w:rPr>
        <w:t>地震</w:t>
      </w:r>
      <w:r>
        <w:rPr>
          <w:rFonts w:hint="eastAsia"/>
          <w:lang w:val="en-US" w:eastAsia="zh-CN"/>
        </w:rPr>
        <w:t>等突发事件</w:t>
      </w:r>
      <w:r>
        <w:rPr>
          <w:rFonts w:hint="eastAsia"/>
        </w:rPr>
        <w:t>按</w:t>
      </w:r>
      <w:r>
        <w:rPr>
          <w:rFonts w:hint="eastAsia"/>
          <w:lang w:eastAsia="zh-CN"/>
        </w:rPr>
        <w:t>局</w:t>
      </w:r>
      <w:r>
        <w:rPr>
          <w:rFonts w:hint="eastAsia"/>
        </w:rPr>
        <w:t>相关应急预案开展应急处置工作</w:t>
      </w:r>
      <w:r>
        <w:rPr>
          <w:rFonts w:hint="eastAsia"/>
          <w:lang w:eastAsia="zh-CN"/>
        </w:rPr>
        <w:t>。</w:t>
      </w:r>
    </w:p>
    <w:p w14:paraId="46180361">
      <w:pPr>
        <w:pStyle w:val="49"/>
        <w:ind w:firstLine="640"/>
        <w:rPr>
          <w:rFonts w:hint="default" w:ascii="Times New Roman" w:hAnsi="Times New Roman" w:cs="Times New Roman"/>
        </w:rPr>
      </w:pPr>
      <w:bookmarkStart w:id="6" w:name="_Toc12737"/>
      <w:r>
        <w:rPr>
          <w:rFonts w:hint="default" w:ascii="Times New Roman" w:hAnsi="Times New Roman" w:cs="Times New Roman"/>
        </w:rPr>
        <w:t>工作原则</w:t>
      </w:r>
      <w:bookmarkEnd w:id="6"/>
    </w:p>
    <w:p w14:paraId="2CF75044">
      <w:pPr>
        <w:pStyle w:val="46"/>
        <w:ind w:firstLine="640"/>
        <w:rPr>
          <w:rFonts w:hint="default" w:ascii="Times New Roman" w:hAnsi="Times New Roman" w:cs="Times New Roman"/>
        </w:rPr>
      </w:pPr>
      <w:r>
        <w:rPr>
          <w:rFonts w:hint="default" w:ascii="Times New Roman" w:hAnsi="Times New Roman" w:cs="Times New Roman"/>
        </w:rPr>
        <w:t>坚持以人为本，生命至上。把保障公众健康和生命财产安全作为应急工作的首要任务，最大限度地减少突发事件造成的人员伤亡和财产损失。</w:t>
      </w:r>
    </w:p>
    <w:p w14:paraId="0EEEE10F">
      <w:pPr>
        <w:pStyle w:val="46"/>
        <w:ind w:firstLine="640"/>
        <w:rPr>
          <w:rFonts w:hint="default" w:ascii="Times New Roman" w:hAnsi="Times New Roman" w:cs="Times New Roman"/>
        </w:rPr>
      </w:pPr>
      <w:r>
        <w:rPr>
          <w:rFonts w:hint="default" w:ascii="Times New Roman" w:hAnsi="Times New Roman" w:cs="Times New Roman"/>
        </w:rPr>
        <w:t>坚持统一领导，分级负责。</w:t>
      </w:r>
      <w:r>
        <w:rPr>
          <w:rFonts w:hint="eastAsia"/>
          <w:lang w:val="en-US" w:eastAsia="zh-CN"/>
        </w:rPr>
        <w:t>在市交通运输局</w:t>
      </w:r>
      <w:r>
        <w:rPr>
          <w:rFonts w:hint="default" w:ascii="Times New Roman" w:hAnsi="Times New Roman" w:cs="Times New Roman"/>
        </w:rPr>
        <w:t>统一领导下，各级交通运输主管部门负责本级交通运输突发事件的应对工作，实行分级响应、分级负责、属地管理、条块结合、协调联动的原则。</w:t>
      </w:r>
    </w:p>
    <w:p w14:paraId="3E921566">
      <w:pPr>
        <w:pStyle w:val="46"/>
        <w:ind w:firstLine="640"/>
        <w:rPr>
          <w:rFonts w:hint="default" w:ascii="Times New Roman" w:hAnsi="Times New Roman" w:cs="Times New Roman"/>
        </w:rPr>
      </w:pPr>
      <w:r>
        <w:rPr>
          <w:rFonts w:hint="default" w:ascii="Times New Roman" w:hAnsi="Times New Roman" w:cs="Times New Roman"/>
        </w:rPr>
        <w:t>坚持充分准备，高效处置。突发事件应急处置与预防工作相结合，</w:t>
      </w:r>
      <w:r>
        <w:rPr>
          <w:rFonts w:hint="default" w:ascii="Times New Roman" w:hAnsi="Times New Roman" w:cs="Times New Roman"/>
          <w:lang w:val="en-US" w:eastAsia="zh-CN"/>
        </w:rPr>
        <w:t>开展</w:t>
      </w:r>
      <w:r>
        <w:rPr>
          <w:rFonts w:hint="default" w:ascii="Times New Roman" w:hAnsi="Times New Roman" w:cs="Times New Roman"/>
        </w:rPr>
        <w:t>常态下的风险评估、预防预警、队伍建设、物资储备、预案演练等工作，确保应急预案有效运行。</w:t>
      </w:r>
    </w:p>
    <w:bookmarkEnd w:id="5"/>
    <w:p w14:paraId="7B434A67">
      <w:pPr>
        <w:pStyle w:val="49"/>
        <w:ind w:firstLine="640"/>
        <w:rPr>
          <w:rFonts w:hint="default" w:ascii="Times New Roman" w:hAnsi="Times New Roman" w:cs="Times New Roman"/>
        </w:rPr>
      </w:pPr>
      <w:bookmarkStart w:id="7" w:name="_Toc22791"/>
      <w:r>
        <w:rPr>
          <w:rFonts w:hint="default" w:ascii="Times New Roman" w:hAnsi="Times New Roman" w:cs="Times New Roman"/>
        </w:rPr>
        <w:t>事件分类</w:t>
      </w:r>
      <w:bookmarkEnd w:id="7"/>
    </w:p>
    <w:p w14:paraId="52D1E8A4">
      <w:pPr>
        <w:pStyle w:val="46"/>
        <w:ind w:firstLine="640"/>
        <w:rPr>
          <w:rFonts w:hint="default" w:ascii="Times New Roman" w:hAnsi="Times New Roman" w:cs="Times New Roman"/>
        </w:rPr>
      </w:pPr>
      <w:r>
        <w:rPr>
          <w:rFonts w:hint="default" w:ascii="Times New Roman" w:hAnsi="Times New Roman" w:cs="Times New Roman"/>
        </w:rPr>
        <w:t>突发事件主要分为自然灾害、事故灾难、公共卫生事件、社会安全事件四大类。</w:t>
      </w:r>
    </w:p>
    <w:p w14:paraId="09E66816">
      <w:pPr>
        <w:pStyle w:val="55"/>
        <w:ind w:firstLine="640"/>
        <w:rPr>
          <w:rFonts w:hint="default" w:ascii="Times New Roman" w:hAnsi="Times New Roman" w:cs="Times New Roman"/>
        </w:rPr>
      </w:pPr>
      <w:r>
        <w:rPr>
          <w:rFonts w:hint="default" w:ascii="Times New Roman" w:hAnsi="Times New Roman" w:cs="Times New Roman"/>
        </w:rPr>
        <w:t>自然灾害：主要包括洪涝灾害、干旱灾害、冰雪灾害、地震灾害、滑坡灾害、泥石流灾害等。</w:t>
      </w:r>
    </w:p>
    <w:p w14:paraId="7F5586B5">
      <w:pPr>
        <w:pStyle w:val="55"/>
        <w:ind w:firstLine="640"/>
        <w:rPr>
          <w:rFonts w:hint="default" w:ascii="Times New Roman" w:hAnsi="Times New Roman" w:cs="Times New Roman"/>
        </w:rPr>
      </w:pPr>
      <w:r>
        <w:rPr>
          <w:rFonts w:hint="default" w:ascii="Times New Roman" w:hAnsi="Times New Roman" w:cs="Times New Roman"/>
        </w:rPr>
        <w:t>事故灾难：主要包括交通运输事故、危险化学品运输事故、火灾事故、公共设施和设备事故等。</w:t>
      </w:r>
    </w:p>
    <w:p w14:paraId="6E3A2207">
      <w:pPr>
        <w:pStyle w:val="55"/>
        <w:ind w:firstLine="640"/>
        <w:rPr>
          <w:rFonts w:hint="default" w:ascii="Times New Roman" w:hAnsi="Times New Roman" w:cs="Times New Roman"/>
        </w:rPr>
      </w:pPr>
      <w:r>
        <w:rPr>
          <w:rFonts w:hint="default" w:ascii="Times New Roman" w:hAnsi="Times New Roman" w:cs="Times New Roman"/>
        </w:rPr>
        <w:t>公共卫生事件：主要包括职业中毒事件、食品安全事件、传染病疫情防控事件等。</w:t>
      </w:r>
    </w:p>
    <w:p w14:paraId="5829E811">
      <w:pPr>
        <w:pStyle w:val="55"/>
        <w:ind w:firstLine="640"/>
        <w:rPr>
          <w:rFonts w:hint="default" w:ascii="Times New Roman" w:hAnsi="Times New Roman" w:cs="Times New Roman"/>
        </w:rPr>
      </w:pPr>
      <w:r>
        <w:rPr>
          <w:rFonts w:hint="default" w:ascii="Times New Roman" w:hAnsi="Times New Roman" w:cs="Times New Roman"/>
        </w:rPr>
        <w:t>社会安全事件：主要包括恐怖袭击事件、极端暴力犯罪事件、群体性事件和网络与信息安全事件等。</w:t>
      </w:r>
    </w:p>
    <w:p w14:paraId="71DC9EFA">
      <w:pPr>
        <w:pStyle w:val="49"/>
        <w:ind w:firstLine="640"/>
        <w:rPr>
          <w:rFonts w:hint="default" w:ascii="Times New Roman" w:hAnsi="Times New Roman" w:cs="Times New Roman"/>
        </w:rPr>
      </w:pPr>
      <w:bookmarkStart w:id="8" w:name="_Toc28194"/>
      <w:r>
        <w:rPr>
          <w:rFonts w:hint="default" w:ascii="Times New Roman" w:hAnsi="Times New Roman" w:cs="Times New Roman"/>
        </w:rPr>
        <w:t>事件分级</w:t>
      </w:r>
      <w:bookmarkEnd w:id="8"/>
    </w:p>
    <w:p w14:paraId="32B376DA">
      <w:pPr>
        <w:pStyle w:val="46"/>
        <w:ind w:firstLine="640"/>
        <w:rPr>
          <w:rFonts w:hint="default" w:ascii="Times New Roman" w:hAnsi="Times New Roman" w:cs="Times New Roman"/>
        </w:rPr>
      </w:pPr>
      <w:r>
        <w:rPr>
          <w:rFonts w:hint="default" w:ascii="Times New Roman" w:hAnsi="Times New Roman" w:cs="Times New Roman"/>
        </w:rPr>
        <w:t>突发事件按照其特点、严重程度和影响范围等分为四级：Ⅰ级（特别重大）、Ⅱ级（重大）、Ⅲ级（较大）和Ⅳ级（一般）。</w:t>
      </w:r>
    </w:p>
    <w:p w14:paraId="66B0A571">
      <w:pPr>
        <w:pStyle w:val="55"/>
        <w:shd w:val="clear"/>
        <w:ind w:firstLine="640"/>
        <w:rPr>
          <w:rFonts w:hint="default" w:ascii="Times New Roman" w:hAnsi="Times New Roman" w:cs="Times New Roman"/>
          <w:highlight w:val="none"/>
        </w:rPr>
      </w:pPr>
      <w:r>
        <w:rPr>
          <w:rFonts w:hint="default" w:ascii="Times New Roman" w:hAnsi="Times New Roman" w:cs="Times New Roman"/>
          <w:highlight w:val="none"/>
        </w:rPr>
        <w:t>特别重大突发事件：指事态非常复杂，已经或可能造成特别重大人员伤亡、特别重大财产损失，需</w:t>
      </w:r>
      <w:r>
        <w:rPr>
          <w:rFonts w:hint="eastAsia" w:ascii="Times New Roman" w:hAnsi="Times New Roman" w:cs="Times New Roman"/>
          <w:highlight w:val="none"/>
          <w:lang w:eastAsia="zh-CN"/>
        </w:rPr>
        <w:t>市交通运输局</w:t>
      </w:r>
      <w:r>
        <w:rPr>
          <w:rFonts w:hint="default" w:ascii="Times New Roman" w:hAnsi="Times New Roman" w:cs="Times New Roman"/>
          <w:highlight w:val="none"/>
        </w:rPr>
        <w:t>报请</w:t>
      </w:r>
      <w:r>
        <w:rPr>
          <w:rFonts w:hint="default" w:ascii="Times New Roman" w:hAnsi="Times New Roman" w:cs="Times New Roman"/>
          <w:highlight w:val="none"/>
          <w:lang w:val="en"/>
        </w:rPr>
        <w:t>市政府和交通运输厅</w:t>
      </w:r>
      <w:r>
        <w:rPr>
          <w:rFonts w:hint="default" w:ascii="Times New Roman" w:hAnsi="Times New Roman" w:cs="Times New Roman"/>
          <w:highlight w:val="none"/>
        </w:rPr>
        <w:t>组织协调多方面力量和资源进行应急处置的突发事件。</w:t>
      </w:r>
    </w:p>
    <w:p w14:paraId="6BE21762">
      <w:pPr>
        <w:pStyle w:val="55"/>
        <w:shd w:val="clear"/>
        <w:ind w:firstLine="640"/>
        <w:rPr>
          <w:rFonts w:hint="default" w:ascii="Times New Roman" w:hAnsi="Times New Roman" w:cs="Times New Roman"/>
          <w:highlight w:val="none"/>
        </w:rPr>
      </w:pPr>
      <w:r>
        <w:rPr>
          <w:rFonts w:hint="default" w:ascii="Times New Roman" w:hAnsi="Times New Roman" w:cs="Times New Roman"/>
          <w:highlight w:val="none"/>
        </w:rPr>
        <w:t>重大突发事件：指事态复杂，已经或可能造成重大人员伤亡、重大财产损失，需</w:t>
      </w:r>
      <w:r>
        <w:rPr>
          <w:rFonts w:hint="eastAsia" w:ascii="Times New Roman" w:hAnsi="Times New Roman" w:cs="Times New Roman"/>
          <w:highlight w:val="none"/>
          <w:lang w:eastAsia="zh-CN"/>
        </w:rPr>
        <w:t>市交通运输局</w:t>
      </w:r>
      <w:r>
        <w:rPr>
          <w:rFonts w:hint="default" w:ascii="Times New Roman" w:hAnsi="Times New Roman" w:cs="Times New Roman"/>
          <w:highlight w:val="none"/>
        </w:rPr>
        <w:t>组织协调系统内多方面力量和资源进行应急处置的突发事件。</w:t>
      </w:r>
    </w:p>
    <w:p w14:paraId="7C0B8CA5">
      <w:pPr>
        <w:pStyle w:val="55"/>
        <w:shd w:val="clear"/>
        <w:ind w:firstLine="640"/>
        <w:rPr>
          <w:rFonts w:hint="default" w:ascii="Times New Roman" w:hAnsi="Times New Roman" w:cs="Times New Roman"/>
          <w:highlight w:val="none"/>
        </w:rPr>
      </w:pPr>
      <w:r>
        <w:rPr>
          <w:rFonts w:hint="default" w:ascii="Times New Roman" w:hAnsi="Times New Roman" w:cs="Times New Roman"/>
          <w:highlight w:val="none"/>
        </w:rPr>
        <w:t>较大突发事件：指事态较为复杂，已经或可能造成较大人员伤亡、较大财产损失，需</w:t>
      </w:r>
      <w:r>
        <w:rPr>
          <w:rFonts w:hint="eastAsia" w:ascii="Times New Roman" w:hAnsi="Times New Roman" w:cs="Times New Roman"/>
          <w:highlight w:val="none"/>
          <w:lang w:eastAsia="zh-CN"/>
        </w:rPr>
        <w:t>市交通运输局</w:t>
      </w:r>
      <w:r>
        <w:rPr>
          <w:rFonts w:hint="default" w:ascii="Times New Roman" w:hAnsi="Times New Roman" w:cs="Times New Roman"/>
          <w:highlight w:val="none"/>
        </w:rPr>
        <w:t>指导</w:t>
      </w:r>
      <w:r>
        <w:rPr>
          <w:rFonts w:hint="default" w:ascii="Times New Roman" w:hAnsi="Times New Roman" w:cs="Times New Roman"/>
          <w:highlight w:val="none"/>
          <w:lang w:val="en"/>
        </w:rPr>
        <w:t>县（市、区）交通运输</w:t>
      </w:r>
      <w:r>
        <w:rPr>
          <w:rFonts w:hint="default" w:ascii="Times New Roman" w:hAnsi="Times New Roman" w:cs="Times New Roman"/>
          <w:highlight w:val="none"/>
        </w:rPr>
        <w:t>主管部门进行应急处置的突发事件。</w:t>
      </w:r>
    </w:p>
    <w:p w14:paraId="3D4D53F2">
      <w:pPr>
        <w:pStyle w:val="55"/>
        <w:shd w:val="clear"/>
        <w:ind w:firstLine="640"/>
        <w:rPr>
          <w:rFonts w:hint="default" w:ascii="Times New Roman" w:hAnsi="Times New Roman" w:cs="Times New Roman"/>
          <w:highlight w:val="none"/>
        </w:rPr>
      </w:pPr>
      <w:r>
        <w:rPr>
          <w:rFonts w:hint="default" w:ascii="Times New Roman" w:hAnsi="Times New Roman" w:cs="Times New Roman"/>
          <w:highlight w:val="none"/>
        </w:rPr>
        <w:t>一般突发事件：指事态比较简单，已经或可能造成人员伤亡和财产损失，需</w:t>
      </w:r>
      <w:r>
        <w:rPr>
          <w:rFonts w:hint="eastAsia" w:ascii="Times New Roman" w:hAnsi="Times New Roman" w:cs="Times New Roman"/>
          <w:highlight w:val="none"/>
          <w:lang w:eastAsia="zh-CN"/>
        </w:rPr>
        <w:t>市交通运输局</w:t>
      </w:r>
      <w:r>
        <w:rPr>
          <w:rFonts w:hint="default" w:ascii="Times New Roman" w:hAnsi="Times New Roman" w:cs="Times New Roman"/>
          <w:highlight w:val="none"/>
        </w:rPr>
        <w:t>了解应急处置有关情况的突发事件。</w:t>
      </w:r>
    </w:p>
    <w:p w14:paraId="5F50587B">
      <w:pPr>
        <w:pStyle w:val="46"/>
        <w:ind w:firstLine="640"/>
        <w:rPr>
          <w:rFonts w:hint="default" w:ascii="Times New Roman" w:hAnsi="Times New Roman" w:cs="Times New Roman"/>
        </w:rPr>
      </w:pPr>
      <w:r>
        <w:rPr>
          <w:rFonts w:hint="default" w:ascii="Times New Roman" w:hAnsi="Times New Roman" w:cs="Times New Roman"/>
        </w:rPr>
        <w:t>相关应急预案已明确事件等级标准的，参照其执行。</w:t>
      </w:r>
    </w:p>
    <w:p w14:paraId="7258DBFF">
      <w:pPr>
        <w:pStyle w:val="49"/>
        <w:ind w:firstLine="640"/>
        <w:rPr>
          <w:rFonts w:hint="default" w:ascii="Times New Roman" w:hAnsi="Times New Roman" w:cs="Times New Roman"/>
        </w:rPr>
      </w:pPr>
      <w:bookmarkStart w:id="9" w:name="_Toc9211"/>
      <w:r>
        <w:rPr>
          <w:rFonts w:hint="default" w:ascii="Times New Roman" w:hAnsi="Times New Roman" w:cs="Times New Roman"/>
        </w:rPr>
        <w:t>应急预案体系</w:t>
      </w:r>
      <w:bookmarkEnd w:id="9"/>
    </w:p>
    <w:p w14:paraId="594A7B16">
      <w:pPr>
        <w:pStyle w:val="52"/>
        <w:ind w:firstLine="640"/>
        <w:rPr>
          <w:rFonts w:hint="default" w:ascii="Times New Roman" w:hAnsi="Times New Roman" w:cs="Times New Roman"/>
        </w:rPr>
      </w:pPr>
      <w:r>
        <w:rPr>
          <w:rFonts w:hint="eastAsia" w:ascii="Times New Roman" w:hAnsi="Times New Roman" w:cs="Times New Roman"/>
          <w:lang w:eastAsia="zh-CN"/>
        </w:rPr>
        <w:t>三门峡市交通运输局</w:t>
      </w:r>
      <w:r>
        <w:rPr>
          <w:rFonts w:hint="eastAsia" w:ascii="Times New Roman" w:hAnsi="Times New Roman" w:cs="Times New Roman"/>
          <w:lang w:val="en-US" w:eastAsia="zh-CN"/>
        </w:rPr>
        <w:t>部门</w:t>
      </w:r>
      <w:r>
        <w:rPr>
          <w:rFonts w:hint="default" w:ascii="Times New Roman" w:hAnsi="Times New Roman" w:cs="Times New Roman"/>
        </w:rPr>
        <w:t>应急预案</w:t>
      </w:r>
    </w:p>
    <w:p w14:paraId="3B98CD6D">
      <w:pPr>
        <w:pStyle w:val="46"/>
        <w:ind w:firstLine="640"/>
        <w:rPr>
          <w:rFonts w:hint="default" w:ascii="Times New Roman" w:hAnsi="Times New Roman" w:cs="Times New Roman"/>
        </w:rPr>
      </w:pPr>
      <w:r>
        <w:rPr>
          <w:rFonts w:hint="eastAsia" w:ascii="Times New Roman" w:hAnsi="Times New Roman" w:cs="Times New Roman"/>
          <w:lang w:val="en-US" w:eastAsia="zh-CN"/>
        </w:rPr>
        <w:t>由</w:t>
      </w:r>
      <w:r>
        <w:rPr>
          <w:rFonts w:hint="eastAsia" w:ascii="Times New Roman" w:hAnsi="Times New Roman" w:cs="Times New Roman"/>
          <w:lang w:eastAsia="zh-CN"/>
        </w:rPr>
        <w:t>局机关相关科室</w:t>
      </w:r>
      <w:r>
        <w:rPr>
          <w:rFonts w:hint="default" w:ascii="Times New Roman" w:hAnsi="Times New Roman" w:cs="Times New Roman"/>
        </w:rPr>
        <w:t>和</w:t>
      </w:r>
      <w:r>
        <w:rPr>
          <w:rFonts w:hint="eastAsia" w:ascii="Times New Roman" w:hAnsi="Times New Roman" w:cs="Times New Roman"/>
          <w:lang w:eastAsia="zh-CN"/>
        </w:rPr>
        <w:t>局直</w:t>
      </w:r>
      <w:r>
        <w:rPr>
          <w:rFonts w:hint="default" w:ascii="Times New Roman" w:hAnsi="Times New Roman" w:cs="Times New Roman"/>
        </w:rPr>
        <w:t>相关单位牵头编制的各类突发事件部门应急预案</w:t>
      </w:r>
      <w:r>
        <w:rPr>
          <w:rFonts w:hint="eastAsia" w:ascii="Times New Roman" w:hAnsi="Times New Roman" w:cs="Times New Roman"/>
          <w:lang w:val="en-US" w:eastAsia="zh-CN"/>
        </w:rPr>
        <w:t>共同构成</w:t>
      </w:r>
      <w:r>
        <w:rPr>
          <w:rFonts w:hint="default" w:ascii="Times New Roman" w:hAnsi="Times New Roman" w:cs="Times New Roman"/>
        </w:rPr>
        <w:t>。</w:t>
      </w:r>
    </w:p>
    <w:p w14:paraId="70025994">
      <w:pPr>
        <w:pStyle w:val="52"/>
        <w:ind w:firstLine="640"/>
        <w:rPr>
          <w:rFonts w:hint="default" w:ascii="Times New Roman" w:hAnsi="Times New Roman" w:cs="Times New Roman"/>
        </w:rPr>
      </w:pPr>
      <w:r>
        <w:rPr>
          <w:rFonts w:hint="default" w:ascii="Times New Roman" w:hAnsi="Times New Roman" w:cs="Times New Roman"/>
        </w:rPr>
        <w:t>县</w:t>
      </w:r>
      <w:r>
        <w:rPr>
          <w:rFonts w:hint="default" w:ascii="Times New Roman" w:hAnsi="Times New Roman" w:cs="Times New Roman"/>
          <w:lang w:val="en"/>
        </w:rPr>
        <w:t>（市、区）</w:t>
      </w:r>
      <w:r>
        <w:rPr>
          <w:rFonts w:hint="default" w:ascii="Times New Roman" w:hAnsi="Times New Roman" w:cs="Times New Roman"/>
        </w:rPr>
        <w:t>交通运输突发事件应急预案</w:t>
      </w:r>
    </w:p>
    <w:p w14:paraId="17022DC6">
      <w:pPr>
        <w:pStyle w:val="46"/>
        <w:ind w:firstLine="640"/>
        <w:rPr>
          <w:rFonts w:hint="default" w:ascii="Times New Roman" w:hAnsi="Times New Roman" w:cs="Times New Roman"/>
        </w:rPr>
      </w:pPr>
      <w:r>
        <w:rPr>
          <w:rFonts w:hint="default" w:ascii="Times New Roman" w:hAnsi="Times New Roman" w:cs="Times New Roman"/>
        </w:rPr>
        <w:t>各县（市</w:t>
      </w:r>
      <w:r>
        <w:rPr>
          <w:rFonts w:hint="eastAsia" w:ascii="Times New Roman" w:hAnsi="Times New Roman" w:cs="Times New Roman"/>
          <w:lang w:eastAsia="zh-CN"/>
        </w:rPr>
        <w:t>、区</w:t>
      </w:r>
      <w:r>
        <w:rPr>
          <w:rFonts w:hint="default" w:ascii="Times New Roman" w:hAnsi="Times New Roman" w:cs="Times New Roman"/>
        </w:rPr>
        <w:t>）交通运输主管部门为应对本级行政区域内发生的各类交通运输突发事件而制定的应急预案。</w:t>
      </w:r>
    </w:p>
    <w:p w14:paraId="7A94DE49">
      <w:pPr>
        <w:pStyle w:val="52"/>
        <w:ind w:firstLine="640"/>
        <w:rPr>
          <w:rFonts w:hint="default" w:ascii="Times New Roman" w:hAnsi="Times New Roman" w:cs="Times New Roman"/>
        </w:rPr>
      </w:pPr>
      <w:r>
        <w:rPr>
          <w:rFonts w:hint="default" w:ascii="Times New Roman" w:hAnsi="Times New Roman" w:cs="Times New Roman"/>
        </w:rPr>
        <w:t>交通运输</w:t>
      </w:r>
      <w:r>
        <w:rPr>
          <w:rFonts w:hint="eastAsia" w:ascii="Times New Roman" w:hAnsi="Times New Roman" w:cs="Times New Roman"/>
          <w:lang w:val="en-US" w:eastAsia="zh-CN"/>
        </w:rPr>
        <w:t>企事业单位</w:t>
      </w:r>
      <w:r>
        <w:rPr>
          <w:rFonts w:hint="default" w:ascii="Times New Roman" w:hAnsi="Times New Roman" w:cs="Times New Roman"/>
        </w:rPr>
        <w:t>突发事件应急预案</w:t>
      </w:r>
    </w:p>
    <w:p w14:paraId="007D4898">
      <w:pPr>
        <w:pStyle w:val="46"/>
        <w:ind w:firstLine="640"/>
        <w:rPr>
          <w:rFonts w:hint="default" w:ascii="Times New Roman" w:hAnsi="Times New Roman" w:cs="Times New Roman"/>
        </w:rPr>
      </w:pPr>
      <w:r>
        <w:rPr>
          <w:rFonts w:hint="eastAsia" w:ascii="Times New Roman" w:hAnsi="Times New Roman" w:cs="Times New Roman"/>
        </w:rPr>
        <w:t>交通运输</w:t>
      </w:r>
      <w:r>
        <w:rPr>
          <w:rFonts w:hint="eastAsia" w:ascii="Times New Roman" w:hAnsi="Times New Roman" w:cs="Times New Roman"/>
          <w:lang w:val="en-US" w:eastAsia="zh-CN"/>
        </w:rPr>
        <w:t>企事业单位</w:t>
      </w:r>
      <w:r>
        <w:rPr>
          <w:rFonts w:hint="eastAsia" w:ascii="Times New Roman" w:hAnsi="Times New Roman" w:cs="Times New Roman"/>
        </w:rPr>
        <w:t>根据相关法律、法规、上位预案和其他有关规定，为应对突发事件而制定的应急预案。</w:t>
      </w:r>
    </w:p>
    <w:p w14:paraId="2192ECB4">
      <w:pPr>
        <w:pStyle w:val="47"/>
        <w:ind w:firstLine="640"/>
        <w:rPr>
          <w:rFonts w:hint="default" w:ascii="Times New Roman" w:hAnsi="Times New Roman" w:cs="Times New Roman"/>
        </w:rPr>
      </w:pPr>
      <w:bookmarkStart w:id="10" w:name="_Toc8482"/>
      <w:r>
        <w:rPr>
          <w:rFonts w:hint="default" w:ascii="Times New Roman" w:hAnsi="Times New Roman" w:cs="Times New Roman"/>
        </w:rPr>
        <w:t>应急组织指挥体系</w:t>
      </w:r>
      <w:bookmarkEnd w:id="10"/>
    </w:p>
    <w:p w14:paraId="3E11DCD0">
      <w:pPr>
        <w:pStyle w:val="46"/>
        <w:ind w:firstLine="640"/>
        <w:rPr>
          <w:rFonts w:hint="default" w:ascii="Times New Roman" w:hAnsi="Times New Roman" w:cs="Times New Roman"/>
          <w:highlight w:val="none"/>
        </w:rPr>
      </w:pPr>
      <w:r>
        <w:rPr>
          <w:rFonts w:hint="default" w:ascii="Times New Roman" w:hAnsi="Times New Roman" w:cs="Times New Roman"/>
          <w:highlight w:val="none"/>
        </w:rPr>
        <w:t>应急组织机构如图2-1所示。</w:t>
      </w:r>
    </w:p>
    <w:p w14:paraId="38CB2066">
      <w:pPr>
        <w:pStyle w:val="46"/>
        <w:spacing w:line="240" w:lineRule="auto"/>
        <w:ind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drawing>
          <wp:inline distT="0" distB="0" distL="0" distR="0">
            <wp:extent cx="4597400" cy="3025775"/>
            <wp:effectExtent l="0" t="0" r="12700" b="3175"/>
            <wp:docPr id="3" name="图片 3" descr="/home/kylin/桌面/2023-10-17_11-22-42.png2023-10-17_11-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ome/kylin/桌面/2023-10-17_11-22-42.png2023-10-17_11-22-42"/>
                    <pic:cNvPicPr>
                      <a:picLocks noChangeAspect="1" noChangeArrowheads="1"/>
                    </pic:cNvPicPr>
                  </pic:nvPicPr>
                  <pic:blipFill>
                    <a:blip r:embed="rId9"/>
                    <a:srcRect/>
                    <a:stretch>
                      <a:fillRect/>
                    </a:stretch>
                  </pic:blipFill>
                  <pic:spPr>
                    <a:xfrm>
                      <a:off x="0" y="0"/>
                      <a:ext cx="4597400" cy="3025775"/>
                    </a:xfrm>
                    <a:prstGeom prst="rect">
                      <a:avLst/>
                    </a:prstGeom>
                  </pic:spPr>
                </pic:pic>
              </a:graphicData>
            </a:graphic>
          </wp:inline>
        </w:drawing>
      </w:r>
    </w:p>
    <w:p w14:paraId="6F9E9536">
      <w:pPr>
        <w:spacing w:line="600" w:lineRule="exact"/>
        <w:contextualSpacing/>
        <w:jc w:val="center"/>
        <w:rPr>
          <w:rFonts w:hint="default" w:ascii="Times New Roman" w:hAnsi="Times New Roman" w:cs="Times New Roman"/>
          <w:highlight w:val="none"/>
        </w:rPr>
      </w:pPr>
      <w:r>
        <w:rPr>
          <w:rFonts w:hint="default" w:ascii="Times New Roman" w:hAnsi="Times New Roman" w:eastAsia="仿宋" w:cs="Times New Roman"/>
          <w:sz w:val="24"/>
          <w:szCs w:val="24"/>
          <w:highlight w:val="none"/>
        </w:rPr>
        <w:t>图2-1 应急组织机构图</w:t>
      </w:r>
    </w:p>
    <w:p w14:paraId="5256C09A">
      <w:pPr>
        <w:pStyle w:val="49"/>
        <w:ind w:firstLine="640"/>
        <w:rPr>
          <w:rFonts w:hint="default" w:ascii="Times New Roman" w:hAnsi="Times New Roman" w:cs="Times New Roman"/>
        </w:rPr>
      </w:pPr>
      <w:bookmarkStart w:id="11" w:name="_Toc4871"/>
      <w:r>
        <w:rPr>
          <w:rFonts w:hint="default" w:ascii="Times New Roman" w:hAnsi="Times New Roman" w:cs="Times New Roman"/>
        </w:rPr>
        <w:t>突发事件应急指挥部</w:t>
      </w:r>
      <w:bookmarkEnd w:id="11"/>
    </w:p>
    <w:p w14:paraId="67C2D0EE">
      <w:pPr>
        <w:pStyle w:val="46"/>
        <w:ind w:firstLine="640"/>
        <w:rPr>
          <w:rFonts w:hint="default" w:ascii="Times New Roman" w:hAnsi="Times New Roman" w:cs="Times New Roman"/>
          <w:lang w:val="en-US" w:eastAsia="zh-CN"/>
        </w:rPr>
      </w:pPr>
      <w:r>
        <w:rPr>
          <w:rFonts w:hint="eastAsia" w:ascii="Times New Roman" w:hAnsi="Times New Roman" w:cs="Times New Roman"/>
          <w:lang w:eastAsia="zh-CN"/>
        </w:rPr>
        <w:t>三门峡市交通运输局</w:t>
      </w:r>
      <w:r>
        <w:rPr>
          <w:rFonts w:hint="default" w:ascii="Times New Roman" w:hAnsi="Times New Roman" w:cs="Times New Roman"/>
        </w:rPr>
        <w:t>突发事件应急指挥部（以下简称</w:t>
      </w:r>
      <w:r>
        <w:rPr>
          <w:rFonts w:hint="eastAsia" w:ascii="Times New Roman" w:hAnsi="Times New Roman" w:cs="Times New Roman"/>
          <w:lang w:eastAsia="zh-CN"/>
        </w:rPr>
        <w:t>市局</w:t>
      </w:r>
      <w:r>
        <w:rPr>
          <w:rFonts w:hint="default" w:ascii="Times New Roman" w:hAnsi="Times New Roman" w:cs="Times New Roman"/>
        </w:rPr>
        <w:t>指挥部）</w:t>
      </w:r>
      <w:r>
        <w:rPr>
          <w:rFonts w:hint="default" w:ascii="Times New Roman" w:hAnsi="Times New Roman" w:cs="Times New Roman"/>
          <w:lang w:val="en-US" w:eastAsia="zh-CN"/>
        </w:rPr>
        <w:t>负责组织协调全</w:t>
      </w:r>
      <w:r>
        <w:rPr>
          <w:rFonts w:hint="eastAsia" w:ascii="Times New Roman" w:hAnsi="Times New Roman" w:cs="Times New Roman"/>
          <w:lang w:val="en-US" w:eastAsia="zh-CN"/>
        </w:rPr>
        <w:t>市</w:t>
      </w:r>
      <w:r>
        <w:rPr>
          <w:rFonts w:hint="default" w:ascii="Times New Roman" w:hAnsi="Times New Roman" w:cs="Times New Roman"/>
          <w:lang w:val="en-US" w:eastAsia="zh-CN"/>
        </w:rPr>
        <w:t>交通运输行业突发事件应急工作。</w:t>
      </w:r>
    </w:p>
    <w:p w14:paraId="006B0EA3">
      <w:pPr>
        <w:pStyle w:val="46"/>
        <w:ind w:firstLine="640"/>
        <w:rPr>
          <w:rFonts w:hint="default" w:ascii="Times New Roman" w:hAnsi="Times New Roman" w:cs="Times New Roman"/>
          <w:lang w:eastAsia="zh-CN"/>
        </w:rPr>
      </w:pPr>
      <w:r>
        <w:rPr>
          <w:rFonts w:hint="default" w:ascii="Times New Roman" w:hAnsi="Times New Roman" w:cs="Times New Roman"/>
          <w:lang w:val="en-US" w:eastAsia="zh-CN"/>
        </w:rPr>
        <w:t>指挥长：</w:t>
      </w:r>
      <w:r>
        <w:rPr>
          <w:rFonts w:hint="eastAsia" w:ascii="Times New Roman" w:hAnsi="Times New Roman" w:cs="Times New Roman"/>
          <w:lang w:eastAsia="zh-CN"/>
        </w:rPr>
        <w:t>市交通运输局局长</w:t>
      </w:r>
      <w:r>
        <w:rPr>
          <w:rFonts w:hint="default" w:ascii="Times New Roman" w:hAnsi="Times New Roman" w:cs="Times New Roman"/>
          <w:lang w:eastAsia="zh-CN"/>
        </w:rPr>
        <w:t>。</w:t>
      </w:r>
    </w:p>
    <w:p w14:paraId="75F71AC6">
      <w:pPr>
        <w:pStyle w:val="46"/>
        <w:ind w:firstLine="640"/>
        <w:rPr>
          <w:rFonts w:hint="default" w:ascii="Times New Roman" w:hAnsi="Times New Roman" w:cs="Times New Roman"/>
          <w:lang w:eastAsia="zh-CN"/>
        </w:rPr>
      </w:pPr>
      <w:r>
        <w:rPr>
          <w:rFonts w:hint="default" w:ascii="Times New Roman" w:hAnsi="Times New Roman" w:cs="Times New Roman"/>
          <w:lang w:val="en-US" w:eastAsia="zh-CN"/>
        </w:rPr>
        <w:t>副指挥长：</w:t>
      </w:r>
      <w:r>
        <w:rPr>
          <w:rFonts w:hint="default" w:ascii="Times New Roman" w:hAnsi="Times New Roman" w:cs="Times New Roman"/>
        </w:rPr>
        <w:t>分管安全应急的副</w:t>
      </w:r>
      <w:r>
        <w:rPr>
          <w:rFonts w:hint="eastAsia" w:ascii="Times New Roman" w:hAnsi="Times New Roman" w:cs="Times New Roman"/>
          <w:lang w:eastAsia="zh-CN"/>
        </w:rPr>
        <w:t>局长</w:t>
      </w:r>
      <w:r>
        <w:rPr>
          <w:rFonts w:hint="default" w:ascii="Times New Roman" w:hAnsi="Times New Roman" w:cs="Times New Roman"/>
          <w:lang w:eastAsia="zh-CN"/>
        </w:rPr>
        <w:t>、</w:t>
      </w:r>
      <w:r>
        <w:rPr>
          <w:rFonts w:hint="default" w:ascii="Times New Roman" w:hAnsi="Times New Roman" w:cs="Times New Roman"/>
        </w:rPr>
        <w:t>指挥长根据应急工作需要任命</w:t>
      </w:r>
      <w:r>
        <w:rPr>
          <w:rFonts w:hint="default" w:ascii="Times New Roman" w:hAnsi="Times New Roman" w:cs="Times New Roman"/>
          <w:lang w:eastAsia="zh-CN"/>
        </w:rPr>
        <w:t>的</w:t>
      </w:r>
      <w:r>
        <w:rPr>
          <w:rFonts w:hint="default" w:ascii="Times New Roman" w:hAnsi="Times New Roman" w:cs="Times New Roman"/>
        </w:rPr>
        <w:t>其他</w:t>
      </w:r>
      <w:r>
        <w:rPr>
          <w:rFonts w:hint="eastAsia" w:ascii="Times New Roman" w:hAnsi="Times New Roman" w:cs="Times New Roman"/>
          <w:lang w:eastAsia="zh-CN"/>
        </w:rPr>
        <w:t>局</w:t>
      </w:r>
      <w:r>
        <w:rPr>
          <w:rFonts w:hint="default" w:ascii="Times New Roman" w:hAnsi="Times New Roman" w:cs="Times New Roman"/>
        </w:rPr>
        <w:t>领导</w:t>
      </w:r>
      <w:r>
        <w:rPr>
          <w:rFonts w:hint="default" w:ascii="Times New Roman" w:hAnsi="Times New Roman" w:cs="Times New Roman"/>
          <w:lang w:eastAsia="zh-CN"/>
        </w:rPr>
        <w:t>。</w:t>
      </w:r>
    </w:p>
    <w:p w14:paraId="2EF08588">
      <w:pPr>
        <w:pStyle w:val="46"/>
        <w:ind w:firstLine="640"/>
        <w:rPr>
          <w:rFonts w:hint="default" w:ascii="Times New Roman" w:hAnsi="Times New Roman" w:cs="Times New Roman"/>
          <w:lang w:val="en-US" w:eastAsia="zh-CN"/>
        </w:rPr>
      </w:pPr>
      <w:r>
        <w:rPr>
          <w:rFonts w:hint="default" w:ascii="Times New Roman" w:hAnsi="Times New Roman" w:cs="Times New Roman"/>
          <w:lang w:val="en-US" w:eastAsia="zh-CN"/>
        </w:rPr>
        <w:t>成员：</w:t>
      </w:r>
      <w:r>
        <w:rPr>
          <w:rFonts w:hint="eastAsia" w:ascii="Times New Roman" w:hAnsi="Times New Roman" w:cs="Times New Roman"/>
          <w:lang w:eastAsia="zh-CN"/>
        </w:rPr>
        <w:t>市局</w:t>
      </w:r>
      <w:r>
        <w:rPr>
          <w:rFonts w:hint="default" w:ascii="Times New Roman" w:hAnsi="Times New Roman" w:cs="Times New Roman"/>
        </w:rPr>
        <w:t>指挥部成员单位</w:t>
      </w:r>
      <w:r>
        <w:rPr>
          <w:rFonts w:hint="eastAsia" w:ascii="Times New Roman" w:hAnsi="Times New Roman" w:cs="Times New Roman"/>
          <w:lang w:val="en-US" w:eastAsia="zh-CN"/>
        </w:rPr>
        <w:t>有关</w:t>
      </w:r>
      <w:r>
        <w:rPr>
          <w:rFonts w:hint="default" w:ascii="Times New Roman" w:hAnsi="Times New Roman" w:cs="Times New Roman"/>
        </w:rPr>
        <w:t>负责人</w:t>
      </w:r>
      <w:r>
        <w:rPr>
          <w:rFonts w:hint="default" w:ascii="Times New Roman" w:hAnsi="Times New Roman" w:cs="Times New Roman"/>
          <w:lang w:eastAsia="zh-CN"/>
        </w:rPr>
        <w:t>。</w:t>
      </w:r>
      <w:r>
        <w:rPr>
          <w:rFonts w:hint="eastAsia" w:ascii="Times New Roman" w:hAnsi="Times New Roman" w:cs="Times New Roman"/>
          <w:lang w:val="en-US" w:eastAsia="zh-CN"/>
        </w:rPr>
        <w:t>市局</w:t>
      </w:r>
      <w:r>
        <w:rPr>
          <w:rFonts w:hint="default" w:ascii="Times New Roman" w:hAnsi="Times New Roman" w:cs="Times New Roman"/>
          <w:lang w:val="en-US" w:eastAsia="zh-CN"/>
        </w:rPr>
        <w:t>指挥部成员单位及职责见附件1。</w:t>
      </w:r>
    </w:p>
    <w:p w14:paraId="0A2F92EE">
      <w:pPr>
        <w:pStyle w:val="46"/>
        <w:ind w:firstLine="640"/>
        <w:rPr>
          <w:rFonts w:hint="default" w:ascii="Times New Roman" w:hAnsi="Times New Roman" w:cs="Times New Roman"/>
        </w:rPr>
      </w:pPr>
      <w:r>
        <w:rPr>
          <w:rFonts w:hint="eastAsia" w:ascii="Times New Roman" w:hAnsi="Times New Roman" w:cs="Times New Roman"/>
          <w:lang w:eastAsia="zh-CN"/>
        </w:rPr>
        <w:t>市局</w:t>
      </w:r>
      <w:r>
        <w:rPr>
          <w:rFonts w:hint="default" w:ascii="Times New Roman" w:hAnsi="Times New Roman" w:cs="Times New Roman"/>
        </w:rPr>
        <w:t>应急办公室（以下简称</w:t>
      </w:r>
      <w:r>
        <w:rPr>
          <w:rFonts w:hint="eastAsia" w:ascii="Times New Roman" w:hAnsi="Times New Roman" w:cs="Times New Roman"/>
          <w:lang w:eastAsia="zh-CN"/>
        </w:rPr>
        <w:t>局应急办</w:t>
      </w:r>
      <w:r>
        <w:rPr>
          <w:rFonts w:hint="default" w:ascii="Times New Roman" w:hAnsi="Times New Roman" w:cs="Times New Roman"/>
        </w:rPr>
        <w:t>）</w:t>
      </w:r>
      <w:r>
        <w:rPr>
          <w:rFonts w:hint="default" w:ascii="Times New Roman" w:hAnsi="Times New Roman" w:cs="Times New Roman"/>
          <w:lang w:val="en-US" w:eastAsia="zh-CN"/>
        </w:rPr>
        <w:t>设置在</w:t>
      </w:r>
      <w:r>
        <w:rPr>
          <w:rFonts w:hint="eastAsia" w:ascii="Times New Roman" w:hAnsi="Times New Roman" w:cs="Times New Roman"/>
          <w:lang w:eastAsia="zh-CN"/>
        </w:rPr>
        <w:t>局</w:t>
      </w:r>
      <w:r>
        <w:rPr>
          <w:rFonts w:hint="default" w:ascii="Times New Roman" w:hAnsi="Times New Roman" w:cs="Times New Roman"/>
        </w:rPr>
        <w:t>安全监督</w:t>
      </w:r>
      <w:r>
        <w:rPr>
          <w:rFonts w:hint="eastAsia" w:ascii="Times New Roman" w:hAnsi="Times New Roman" w:cs="Times New Roman"/>
          <w:lang w:eastAsia="zh-CN"/>
        </w:rPr>
        <w:t>科</w:t>
      </w:r>
      <w:r>
        <w:rPr>
          <w:rFonts w:hint="default" w:ascii="Times New Roman" w:hAnsi="Times New Roman" w:cs="Times New Roman"/>
          <w:lang w:eastAsia="zh-CN"/>
        </w:rPr>
        <w:t>，</w:t>
      </w:r>
      <w:r>
        <w:rPr>
          <w:rFonts w:hint="default" w:ascii="Times New Roman" w:hAnsi="Times New Roman" w:cs="Times New Roman"/>
        </w:rPr>
        <w:t>承担</w:t>
      </w:r>
      <w:r>
        <w:rPr>
          <w:rFonts w:hint="eastAsia" w:ascii="Times New Roman" w:hAnsi="Times New Roman" w:cs="Times New Roman"/>
          <w:lang w:eastAsia="zh-CN"/>
        </w:rPr>
        <w:t>市局</w:t>
      </w:r>
      <w:r>
        <w:rPr>
          <w:rFonts w:hint="default" w:ascii="Times New Roman" w:hAnsi="Times New Roman" w:cs="Times New Roman"/>
        </w:rPr>
        <w:t>指挥部日常工作</w:t>
      </w:r>
      <w:r>
        <w:rPr>
          <w:rFonts w:hint="eastAsia" w:ascii="Times New Roman" w:hAnsi="Times New Roman" w:cs="Times New Roman"/>
          <w:lang w:eastAsia="zh-CN"/>
        </w:rPr>
        <w:t>。局</w:t>
      </w:r>
      <w:r>
        <w:rPr>
          <w:rFonts w:hint="eastAsia" w:ascii="Times New Roman" w:hAnsi="Times New Roman" w:cs="Times New Roman"/>
          <w:lang w:val="en-US" w:eastAsia="zh-CN"/>
        </w:rPr>
        <w:t>安全监督科有关负责人担任局应急办主任</w:t>
      </w:r>
      <w:r>
        <w:rPr>
          <w:rFonts w:hint="default" w:ascii="Times New Roman" w:hAnsi="Times New Roman" w:cs="Times New Roman"/>
        </w:rPr>
        <w:t>。</w:t>
      </w:r>
    </w:p>
    <w:p w14:paraId="4A993FB7">
      <w:pPr>
        <w:pStyle w:val="46"/>
        <w:ind w:firstLine="640"/>
        <w:rPr>
          <w:rFonts w:hint="default" w:ascii="Times New Roman" w:hAnsi="Times New Roman" w:eastAsia="仿宋" w:cs="Times New Roman"/>
          <w:lang w:val="en-US" w:eastAsia="zh-CN"/>
        </w:rPr>
      </w:pPr>
      <w:r>
        <w:rPr>
          <w:rFonts w:hint="eastAsia" w:ascii="Times New Roman" w:hAnsi="Times New Roman" w:cs="Times New Roman"/>
          <w:color w:val="000000"/>
          <w:kern w:val="0"/>
          <w:lang w:eastAsia="zh-CN"/>
        </w:rPr>
        <w:t>市局</w:t>
      </w:r>
      <w:r>
        <w:rPr>
          <w:rFonts w:hint="default" w:ascii="Times New Roman" w:hAnsi="Times New Roman" w:cs="Times New Roman"/>
          <w:color w:val="000000"/>
          <w:kern w:val="0"/>
        </w:rPr>
        <w:t>指挥部设综合协调组、</w:t>
      </w:r>
      <w:r>
        <w:rPr>
          <w:rFonts w:hint="default" w:ascii="Times New Roman" w:hAnsi="Times New Roman" w:cs="Times New Roman"/>
        </w:rPr>
        <w:t>普通公路抢险救援组、水路抢险救援组</w:t>
      </w:r>
      <w:r>
        <w:rPr>
          <w:rFonts w:hint="eastAsia" w:ascii="Times New Roman" w:hAnsi="Times New Roman" w:cs="Times New Roman"/>
          <w:lang w:eastAsia="zh-CN"/>
        </w:rPr>
        <w:t>、</w:t>
      </w:r>
      <w:r>
        <w:rPr>
          <w:rFonts w:hint="default" w:ascii="Times New Roman" w:hAnsi="Times New Roman" w:cs="Times New Roman"/>
        </w:rPr>
        <w:t>道路运输保障和抢险救援组、</w:t>
      </w:r>
      <w:r>
        <w:rPr>
          <w:rFonts w:hint="default" w:ascii="Times New Roman" w:hAnsi="Times New Roman" w:cs="Times New Roman"/>
          <w:color w:val="000000"/>
          <w:kern w:val="0"/>
        </w:rPr>
        <w:t>宣传报道组、后勤保障组</w:t>
      </w:r>
      <w:r>
        <w:rPr>
          <w:rFonts w:hint="eastAsia" w:ascii="Times New Roman" w:hAnsi="Times New Roman" w:cs="Times New Roman"/>
          <w:color w:val="000000"/>
          <w:kern w:val="0"/>
          <w:lang w:eastAsia="zh-CN"/>
        </w:rPr>
        <w:t>、高速公路协调组</w:t>
      </w:r>
      <w:r>
        <w:rPr>
          <w:rFonts w:hint="default" w:ascii="Times New Roman" w:hAnsi="Times New Roman" w:cs="Times New Roman"/>
          <w:color w:val="000000"/>
          <w:kern w:val="0"/>
        </w:rPr>
        <w:t>等</w:t>
      </w:r>
      <w:r>
        <w:rPr>
          <w:rFonts w:hint="eastAsia" w:ascii="Times New Roman" w:hAnsi="Times New Roman" w:cs="Times New Roman"/>
          <w:color w:val="000000"/>
          <w:kern w:val="0"/>
          <w:lang w:val="en-US" w:eastAsia="zh-CN"/>
        </w:rPr>
        <w:t>7</w:t>
      </w:r>
      <w:r>
        <w:rPr>
          <w:rFonts w:hint="default" w:ascii="Times New Roman" w:hAnsi="Times New Roman" w:cs="Times New Roman"/>
          <w:color w:val="000000"/>
          <w:kern w:val="0"/>
        </w:rPr>
        <w:t>个</w:t>
      </w:r>
      <w:r>
        <w:rPr>
          <w:rFonts w:hint="default" w:ascii="Times New Roman" w:hAnsi="Times New Roman" w:cs="Times New Roman"/>
          <w:color w:val="000000"/>
          <w:kern w:val="0"/>
          <w:lang w:val="en-US" w:eastAsia="zh-CN"/>
        </w:rPr>
        <w:t>应急处置</w:t>
      </w:r>
      <w:r>
        <w:rPr>
          <w:rFonts w:hint="default" w:ascii="Times New Roman" w:hAnsi="Times New Roman" w:cs="Times New Roman"/>
          <w:color w:val="000000"/>
          <w:kern w:val="0"/>
        </w:rPr>
        <w:t>工作组。</w:t>
      </w:r>
      <w:r>
        <w:rPr>
          <w:rFonts w:hint="default" w:ascii="Times New Roman" w:hAnsi="Times New Roman" w:cs="Times New Roman"/>
          <w:color w:val="000000"/>
          <w:kern w:val="0"/>
          <w:lang w:val="en-US" w:eastAsia="zh-CN"/>
        </w:rPr>
        <w:t>工作组组成及职责见附件2。</w:t>
      </w:r>
    </w:p>
    <w:p w14:paraId="380DA7B1">
      <w:pPr>
        <w:pStyle w:val="49"/>
        <w:ind w:firstLine="640"/>
        <w:rPr>
          <w:rFonts w:hint="default" w:ascii="Times New Roman" w:hAnsi="Times New Roman" w:cs="Times New Roman"/>
        </w:rPr>
      </w:pPr>
      <w:bookmarkStart w:id="12" w:name="_Toc28926"/>
      <w:r>
        <w:rPr>
          <w:rFonts w:hint="default" w:ascii="Times New Roman" w:hAnsi="Times New Roman" w:cs="Times New Roman"/>
        </w:rPr>
        <w:t>前方工作指导组</w:t>
      </w:r>
      <w:bookmarkEnd w:id="12"/>
    </w:p>
    <w:p w14:paraId="2EE1C0B3">
      <w:pPr>
        <w:pStyle w:val="46"/>
        <w:ind w:firstLine="640"/>
        <w:rPr>
          <w:rFonts w:hint="default" w:ascii="Times New Roman" w:hAnsi="Times New Roman" w:cs="Times New Roman"/>
        </w:rPr>
      </w:pPr>
      <w:r>
        <w:rPr>
          <w:rFonts w:hint="default" w:ascii="Times New Roman" w:hAnsi="Times New Roman" w:cs="Times New Roman"/>
        </w:rPr>
        <w:t>根据突发事件的防范和应急处置工作需要，</w:t>
      </w:r>
      <w:r>
        <w:rPr>
          <w:rFonts w:hint="eastAsia" w:ascii="Times New Roman" w:hAnsi="Times New Roman" w:cs="Times New Roman"/>
          <w:lang w:eastAsia="zh-CN"/>
        </w:rPr>
        <w:t>市局</w:t>
      </w:r>
      <w:r>
        <w:rPr>
          <w:rFonts w:hint="default" w:ascii="Times New Roman" w:hAnsi="Times New Roman" w:cs="Times New Roman"/>
        </w:rPr>
        <w:t>指挥部抽调相关人员，组成前方工作指导组，负责指导当地交通运输主管部门开展突发事件的防范和应急处置工作。</w:t>
      </w:r>
      <w:bookmarkStart w:id="13" w:name="_Hlk94184752"/>
      <w:r>
        <w:rPr>
          <w:rFonts w:hint="default" w:ascii="Times New Roman" w:hAnsi="Times New Roman" w:cs="Times New Roman"/>
        </w:rPr>
        <w:t>前方工作指导组组长、副组长</w:t>
      </w:r>
      <w:bookmarkStart w:id="14" w:name="_Hlk94184721"/>
      <w:r>
        <w:rPr>
          <w:rFonts w:hint="default" w:ascii="Times New Roman" w:hAnsi="Times New Roman" w:cs="Times New Roman"/>
        </w:rPr>
        <w:t>由指挥长或副指挥长指定</w:t>
      </w:r>
      <w:bookmarkEnd w:id="13"/>
      <w:bookmarkEnd w:id="14"/>
      <w:r>
        <w:rPr>
          <w:rFonts w:hint="default" w:ascii="Times New Roman" w:hAnsi="Times New Roman" w:cs="Times New Roman"/>
        </w:rPr>
        <w:t>。</w:t>
      </w:r>
    </w:p>
    <w:p w14:paraId="7E566D4B">
      <w:pPr>
        <w:pStyle w:val="49"/>
        <w:ind w:firstLine="640"/>
        <w:rPr>
          <w:rFonts w:hint="default" w:ascii="Times New Roman" w:hAnsi="Times New Roman" w:cs="Times New Roman"/>
        </w:rPr>
      </w:pPr>
      <w:bookmarkStart w:id="15" w:name="_Toc11538"/>
      <w:r>
        <w:rPr>
          <w:rFonts w:hint="default" w:ascii="Times New Roman" w:hAnsi="Times New Roman" w:cs="Times New Roman"/>
        </w:rPr>
        <w:t>专家组</w:t>
      </w:r>
      <w:bookmarkEnd w:id="15"/>
    </w:p>
    <w:p w14:paraId="18613DC0">
      <w:pPr>
        <w:pStyle w:val="46"/>
        <w:ind w:firstLine="640"/>
        <w:rPr>
          <w:rFonts w:hint="default" w:ascii="Times New Roman" w:hAnsi="Times New Roman" w:cs="Times New Roman"/>
        </w:rPr>
      </w:pPr>
      <w:r>
        <w:rPr>
          <w:rFonts w:hint="default" w:ascii="Times New Roman" w:hAnsi="Times New Roman" w:cs="Times New Roman"/>
        </w:rPr>
        <w:t>根据突发事件应急处置工作需要，</w:t>
      </w:r>
      <w:r>
        <w:rPr>
          <w:rFonts w:hint="default" w:ascii="Times New Roman" w:hAnsi="Times New Roman" w:cs="Times New Roman"/>
          <w:lang w:val="en"/>
        </w:rPr>
        <w:t>市局指挥部</w:t>
      </w:r>
      <w:r>
        <w:rPr>
          <w:rFonts w:hint="default" w:ascii="Times New Roman" w:hAnsi="Times New Roman" w:cs="Times New Roman"/>
        </w:rPr>
        <w:t>从</w:t>
      </w:r>
      <w:r>
        <w:rPr>
          <w:rFonts w:hint="default" w:ascii="Times New Roman" w:hAnsi="Times New Roman" w:cs="Times New Roman"/>
          <w:lang w:val="en"/>
        </w:rPr>
        <w:t>局</w:t>
      </w:r>
      <w:r>
        <w:rPr>
          <w:rFonts w:hint="default" w:ascii="Times New Roman" w:hAnsi="Times New Roman" w:cs="Times New Roman"/>
        </w:rPr>
        <w:t>应急专家库中选取相关专家组成专家组，主要负责对应急处置、调查评估和灾后恢复重建等工作提出意见和建议。</w:t>
      </w:r>
    </w:p>
    <w:p w14:paraId="3BB66079">
      <w:pPr>
        <w:pStyle w:val="49"/>
        <w:ind w:firstLine="640"/>
        <w:rPr>
          <w:rFonts w:hint="default" w:ascii="Times New Roman" w:hAnsi="Times New Roman" w:cs="Times New Roman"/>
        </w:rPr>
      </w:pPr>
      <w:bookmarkStart w:id="16" w:name="_Toc25626"/>
      <w:r>
        <w:rPr>
          <w:rFonts w:hint="default" w:ascii="Times New Roman" w:hAnsi="Times New Roman" w:cs="Times New Roman"/>
        </w:rPr>
        <w:t>县</w:t>
      </w:r>
      <w:r>
        <w:rPr>
          <w:rFonts w:hint="default" w:ascii="Times New Roman" w:hAnsi="Times New Roman" w:cs="Times New Roman"/>
          <w:lang w:val="en"/>
        </w:rPr>
        <w:t>（市、区）</w:t>
      </w:r>
      <w:r>
        <w:rPr>
          <w:rFonts w:hint="default" w:ascii="Times New Roman" w:hAnsi="Times New Roman" w:cs="Times New Roman"/>
        </w:rPr>
        <w:t>交通运输应急指挥机构</w:t>
      </w:r>
      <w:bookmarkEnd w:id="16"/>
    </w:p>
    <w:p w14:paraId="751271F3">
      <w:pPr>
        <w:pStyle w:val="46"/>
        <w:ind w:firstLine="640"/>
        <w:rPr>
          <w:rFonts w:hint="default" w:ascii="Times New Roman" w:hAnsi="Times New Roman" w:cs="Times New Roman"/>
        </w:rPr>
      </w:pPr>
      <w:r>
        <w:rPr>
          <w:rFonts w:hint="default" w:ascii="Times New Roman" w:hAnsi="Times New Roman" w:cs="Times New Roman"/>
        </w:rPr>
        <w:t>县（市、区）交通运输主管部门可参照</w:t>
      </w:r>
      <w:r>
        <w:rPr>
          <w:rFonts w:hint="default" w:ascii="Times New Roman" w:hAnsi="Times New Roman" w:cs="Times New Roman"/>
          <w:lang w:val="en"/>
        </w:rPr>
        <w:t>市交通运输局</w:t>
      </w:r>
      <w:r>
        <w:rPr>
          <w:rFonts w:hint="default" w:ascii="Times New Roman" w:hAnsi="Times New Roman" w:cs="Times New Roman"/>
        </w:rPr>
        <w:t>突发事件应急组织指挥机构组建模式，根据本地区实际情况成立应急组织指挥机构，负责本级行政区域内交通运输突发事件应急处置工作</w:t>
      </w:r>
      <w:r>
        <w:rPr>
          <w:rFonts w:hint="default" w:ascii="Times New Roman" w:hAnsi="Times New Roman" w:cs="Times New Roman"/>
          <w:lang w:eastAsia="zh-CN"/>
        </w:rPr>
        <w:t>，</w:t>
      </w:r>
      <w:r>
        <w:rPr>
          <w:rFonts w:hint="default" w:ascii="Times New Roman" w:hAnsi="Times New Roman" w:cs="Times New Roman"/>
        </w:rPr>
        <w:t>编制</w:t>
      </w:r>
      <w:r>
        <w:rPr>
          <w:rFonts w:hint="default" w:ascii="Times New Roman" w:hAnsi="Times New Roman" w:cs="Times New Roman"/>
          <w:lang w:val="en-US" w:eastAsia="zh-CN"/>
        </w:rPr>
        <w:t>相关突发事件</w:t>
      </w:r>
      <w:r>
        <w:rPr>
          <w:rFonts w:hint="default" w:ascii="Times New Roman" w:hAnsi="Times New Roman" w:cs="Times New Roman"/>
        </w:rPr>
        <w:t>应急预案，并结合实际启动相应级别的应急响应。</w:t>
      </w:r>
    </w:p>
    <w:p w14:paraId="3B98C888">
      <w:pPr>
        <w:pStyle w:val="47"/>
        <w:ind w:firstLine="640"/>
        <w:rPr>
          <w:rFonts w:hint="default" w:ascii="Times New Roman" w:hAnsi="Times New Roman" w:cs="Times New Roman"/>
        </w:rPr>
      </w:pPr>
      <w:bookmarkStart w:id="17" w:name="_Toc30121"/>
      <w:r>
        <w:rPr>
          <w:rFonts w:hint="default" w:ascii="Times New Roman" w:hAnsi="Times New Roman" w:cs="Times New Roman"/>
        </w:rPr>
        <w:t>预防与预警</w:t>
      </w:r>
      <w:bookmarkEnd w:id="17"/>
    </w:p>
    <w:p w14:paraId="57010A62">
      <w:pPr>
        <w:pStyle w:val="49"/>
        <w:ind w:firstLine="640"/>
        <w:rPr>
          <w:rFonts w:hint="default" w:ascii="Times New Roman" w:hAnsi="Times New Roman" w:cs="Times New Roman"/>
        </w:rPr>
      </w:pPr>
      <w:bookmarkStart w:id="18" w:name="_Toc29627"/>
      <w:r>
        <w:rPr>
          <w:rFonts w:hint="default" w:ascii="Times New Roman" w:hAnsi="Times New Roman" w:cs="Times New Roman"/>
        </w:rPr>
        <w:t>预警信息接收</w:t>
      </w:r>
      <w:bookmarkEnd w:id="18"/>
    </w:p>
    <w:p w14:paraId="148DD002">
      <w:pPr>
        <w:pStyle w:val="52"/>
        <w:ind w:firstLine="640"/>
        <w:rPr>
          <w:rFonts w:hint="default" w:ascii="Times New Roman" w:hAnsi="Times New Roman" w:cs="Times New Roman"/>
        </w:rPr>
      </w:pPr>
      <w:r>
        <w:rPr>
          <w:rFonts w:hint="default" w:ascii="Times New Roman" w:hAnsi="Times New Roman" w:cs="Times New Roman"/>
        </w:rPr>
        <w:t>预警信息分级</w:t>
      </w:r>
    </w:p>
    <w:p w14:paraId="636D7F34">
      <w:pPr>
        <w:pStyle w:val="46"/>
        <w:ind w:firstLine="640"/>
        <w:rPr>
          <w:rFonts w:hint="default" w:ascii="Times New Roman" w:hAnsi="Times New Roman" w:cs="Times New Roman"/>
        </w:rPr>
      </w:pPr>
      <w:r>
        <w:rPr>
          <w:rFonts w:hint="default" w:ascii="Times New Roman" w:hAnsi="Times New Roman" w:cs="Times New Roman"/>
        </w:rPr>
        <w:t>可以预警的自然灾害、事故灾难、公共卫生事件和社会安全事件的预警级别，按照突发事件发生的紧急程度、发展势态和</w:t>
      </w:r>
      <w:bookmarkStart w:id="19" w:name="_Hlk94281600"/>
      <w:r>
        <w:rPr>
          <w:rFonts w:hint="default" w:ascii="Times New Roman" w:hAnsi="Times New Roman" w:cs="Times New Roman"/>
        </w:rPr>
        <w:t>可能造成的</w:t>
      </w:r>
      <w:bookmarkEnd w:id="19"/>
      <w:r>
        <w:rPr>
          <w:rFonts w:hint="default" w:ascii="Times New Roman" w:hAnsi="Times New Roman" w:cs="Times New Roman"/>
        </w:rPr>
        <w:t>危害程度分为</w:t>
      </w:r>
      <w:bookmarkStart w:id="20" w:name="_Hlk94170203"/>
      <w:r>
        <w:rPr>
          <w:rFonts w:hint="default" w:ascii="Times New Roman" w:hAnsi="Times New Roman" w:cs="Times New Roman"/>
        </w:rPr>
        <w:t>Ⅰ级、Ⅱ级、Ⅲ级、Ⅳ级</w:t>
      </w:r>
      <w:bookmarkEnd w:id="20"/>
      <w:r>
        <w:rPr>
          <w:rFonts w:hint="default" w:ascii="Times New Roman" w:hAnsi="Times New Roman" w:cs="Times New Roman"/>
        </w:rPr>
        <w:t>，分别用红色、橙色、黄色和蓝色标示，Ⅰ级为最高级别。</w:t>
      </w:r>
      <w:bookmarkStart w:id="21" w:name="_Hlk91091520"/>
      <w:r>
        <w:rPr>
          <w:rFonts w:hint="default" w:ascii="Times New Roman" w:hAnsi="Times New Roman" w:cs="Times New Roman"/>
        </w:rPr>
        <w:t>分级标准参照负有预警职责部门的预警分级标准确定。</w:t>
      </w:r>
      <w:bookmarkEnd w:id="21"/>
    </w:p>
    <w:p w14:paraId="3B6DC51A">
      <w:pPr>
        <w:pStyle w:val="52"/>
        <w:ind w:firstLine="640"/>
        <w:rPr>
          <w:rFonts w:hint="default" w:ascii="Times New Roman" w:hAnsi="Times New Roman" w:cs="Times New Roman"/>
        </w:rPr>
      </w:pPr>
      <w:r>
        <w:rPr>
          <w:rFonts w:hint="default" w:ascii="Times New Roman" w:hAnsi="Times New Roman" w:cs="Times New Roman"/>
        </w:rPr>
        <w:t>预警信息种类</w:t>
      </w:r>
    </w:p>
    <w:p w14:paraId="61992080">
      <w:pPr>
        <w:pStyle w:val="55"/>
        <w:ind w:firstLine="640"/>
        <w:rPr>
          <w:rFonts w:hint="default" w:ascii="Times New Roman" w:hAnsi="Times New Roman" w:cs="Times New Roman"/>
        </w:rPr>
      </w:pPr>
      <w:r>
        <w:rPr>
          <w:rFonts w:hint="default" w:ascii="Times New Roman" w:hAnsi="Times New Roman" w:cs="Times New Roman"/>
        </w:rPr>
        <w:t>暴雨、寒潮、暴雪、大雾等气象灾害预警信息；江河水情、水库水情、山洪灾害等水文灾害预警信息；崩塌、滑坡、泥石流等地质灾害和地震预警信息。</w:t>
      </w:r>
    </w:p>
    <w:p w14:paraId="134F7D3B">
      <w:pPr>
        <w:pStyle w:val="55"/>
        <w:ind w:firstLine="640"/>
        <w:rPr>
          <w:rFonts w:hint="default" w:ascii="Times New Roman" w:hAnsi="Times New Roman" w:cs="Times New Roman"/>
        </w:rPr>
      </w:pPr>
      <w:r>
        <w:rPr>
          <w:rFonts w:hint="default" w:ascii="Times New Roman" w:hAnsi="Times New Roman" w:cs="Times New Roman"/>
        </w:rPr>
        <w:t>水上交通事故、“两客一危”车辆道路运输事故、交通工程建设事故、城市公共汽（电）车事故、公路中断、桥梁隧道垮塌、客运枢纽旅客滞留等预警信息。</w:t>
      </w:r>
    </w:p>
    <w:p w14:paraId="58188A5F">
      <w:pPr>
        <w:pStyle w:val="55"/>
        <w:ind w:firstLine="640"/>
        <w:rPr>
          <w:rFonts w:hint="default" w:ascii="Times New Roman" w:hAnsi="Times New Roman" w:cs="Times New Roman"/>
        </w:rPr>
      </w:pPr>
      <w:r>
        <w:rPr>
          <w:rFonts w:hint="default" w:ascii="Times New Roman" w:hAnsi="Times New Roman" w:cs="Times New Roman"/>
        </w:rPr>
        <w:t>传染病疫情、群体性不明原因疾病、动物疫情、食品安全事故等公共卫生突发事件预警信息。</w:t>
      </w:r>
    </w:p>
    <w:p w14:paraId="407591E3">
      <w:pPr>
        <w:pStyle w:val="55"/>
        <w:ind w:firstLine="640"/>
        <w:rPr>
          <w:rFonts w:hint="default" w:ascii="Times New Roman" w:hAnsi="Times New Roman" w:cs="Times New Roman"/>
        </w:rPr>
      </w:pPr>
      <w:r>
        <w:rPr>
          <w:rFonts w:hint="default" w:ascii="Times New Roman" w:hAnsi="Times New Roman" w:cs="Times New Roman"/>
        </w:rPr>
        <w:t>恐怖袭击、群体性事件、网络与信息安全事件等社会安全突发事件预警信息。</w:t>
      </w:r>
    </w:p>
    <w:p w14:paraId="3F59E275">
      <w:pPr>
        <w:pStyle w:val="52"/>
        <w:ind w:firstLine="640"/>
        <w:rPr>
          <w:rFonts w:hint="default" w:ascii="Times New Roman" w:hAnsi="Times New Roman" w:cs="Times New Roman"/>
        </w:rPr>
      </w:pPr>
      <w:r>
        <w:rPr>
          <w:rFonts w:hint="default" w:ascii="Times New Roman" w:hAnsi="Times New Roman" w:cs="Times New Roman"/>
        </w:rPr>
        <w:t>预警信息来源</w:t>
      </w:r>
    </w:p>
    <w:p w14:paraId="7AF754FB">
      <w:pPr>
        <w:pStyle w:val="55"/>
        <w:numPr>
          <w:ilvl w:val="3"/>
          <w:numId w:val="6"/>
        </w:numPr>
        <w:ind w:firstLine="640"/>
        <w:rPr>
          <w:rFonts w:hint="default" w:ascii="Times New Roman" w:hAnsi="Times New Roman" w:cs="Times New Roman"/>
        </w:rPr>
      </w:pPr>
      <w:r>
        <w:rPr>
          <w:rFonts w:hint="default" w:ascii="Times New Roman" w:hAnsi="Times New Roman" w:cs="Times New Roman"/>
          <w:lang w:val="en"/>
        </w:rPr>
        <w:t>市</w:t>
      </w:r>
      <w:r>
        <w:rPr>
          <w:rFonts w:hint="default" w:ascii="Times New Roman" w:hAnsi="Times New Roman" w:cs="Times New Roman"/>
        </w:rPr>
        <w:t>政府、交通运输</w:t>
      </w:r>
      <w:r>
        <w:rPr>
          <w:rFonts w:hint="default" w:ascii="Times New Roman" w:hAnsi="Times New Roman" w:cs="Times New Roman"/>
          <w:lang w:val="en"/>
        </w:rPr>
        <w:t>厅</w:t>
      </w:r>
      <w:r>
        <w:rPr>
          <w:rFonts w:hint="default" w:ascii="Times New Roman" w:hAnsi="Times New Roman" w:cs="Times New Roman"/>
        </w:rPr>
        <w:t>，以及气象、地震、自然资源、水利、公安等部门发布或转发的预警信息。</w:t>
      </w:r>
    </w:p>
    <w:p w14:paraId="53668648">
      <w:pPr>
        <w:pStyle w:val="55"/>
        <w:numPr>
          <w:ilvl w:val="3"/>
          <w:numId w:val="6"/>
        </w:numPr>
        <w:ind w:firstLine="640"/>
        <w:rPr>
          <w:rFonts w:hint="default" w:ascii="Times New Roman" w:hAnsi="Times New Roman" w:cs="Times New Roman"/>
        </w:rPr>
      </w:pPr>
      <w:r>
        <w:rPr>
          <w:rFonts w:hint="default" w:ascii="Times New Roman" w:hAnsi="Times New Roman" w:cs="Times New Roman"/>
        </w:rPr>
        <w:t>国家预警信息发布中心发布的自然灾害、事故灾难、公共卫生事件、社会安全事件四大类突发事件预警信息。</w:t>
      </w:r>
    </w:p>
    <w:p w14:paraId="1314D9E4">
      <w:pPr>
        <w:pStyle w:val="55"/>
        <w:numPr>
          <w:ilvl w:val="3"/>
          <w:numId w:val="6"/>
        </w:numPr>
        <w:ind w:firstLine="640"/>
        <w:rPr>
          <w:rFonts w:hint="default" w:ascii="Times New Roman" w:hAnsi="Times New Roman" w:cs="Times New Roman"/>
        </w:rPr>
      </w:pPr>
      <w:r>
        <w:rPr>
          <w:rFonts w:hint="default" w:ascii="Times New Roman" w:hAnsi="Times New Roman" w:cs="Times New Roman"/>
          <w:lang w:val="en"/>
        </w:rPr>
        <w:t>县（市、区）</w:t>
      </w:r>
      <w:r>
        <w:rPr>
          <w:rFonts w:hint="default" w:ascii="Times New Roman" w:hAnsi="Times New Roman" w:cs="Times New Roman"/>
        </w:rPr>
        <w:t>交通运输主管部门、</w:t>
      </w:r>
      <w:r>
        <w:rPr>
          <w:rFonts w:hint="default" w:ascii="Times New Roman" w:hAnsi="Times New Roman" w:cs="Times New Roman"/>
          <w:lang w:val="en"/>
        </w:rPr>
        <w:t>局直</w:t>
      </w:r>
      <w:r>
        <w:rPr>
          <w:rFonts w:hint="default" w:ascii="Times New Roman" w:hAnsi="Times New Roman" w:cs="Times New Roman"/>
        </w:rPr>
        <w:t>相关单位报告的突发事件信息。</w:t>
      </w:r>
    </w:p>
    <w:p w14:paraId="0DB1883F">
      <w:pPr>
        <w:pStyle w:val="55"/>
        <w:ind w:firstLine="640"/>
        <w:rPr>
          <w:rFonts w:hint="default" w:ascii="Times New Roman" w:hAnsi="Times New Roman" w:cs="Times New Roman"/>
        </w:rPr>
      </w:pPr>
      <w:r>
        <w:rPr>
          <w:rFonts w:hint="default" w:ascii="Times New Roman" w:hAnsi="Times New Roman" w:cs="Times New Roman"/>
        </w:rPr>
        <w:t>公众报告可能发生交通运输突发事件的信息。</w:t>
      </w:r>
    </w:p>
    <w:p w14:paraId="1B401569">
      <w:pPr>
        <w:pStyle w:val="55"/>
        <w:ind w:firstLine="640"/>
        <w:rPr>
          <w:rFonts w:hint="default" w:ascii="Times New Roman" w:hAnsi="Times New Roman" w:cs="Times New Roman"/>
        </w:rPr>
      </w:pPr>
      <w:r>
        <w:rPr>
          <w:rFonts w:hint="default" w:ascii="Times New Roman" w:hAnsi="Times New Roman" w:cs="Times New Roman"/>
        </w:rPr>
        <w:t>其他需要交通运输主管部门提供应急保障的信息。</w:t>
      </w:r>
    </w:p>
    <w:p w14:paraId="4F197B59">
      <w:pPr>
        <w:pStyle w:val="49"/>
        <w:ind w:firstLine="640"/>
        <w:rPr>
          <w:rFonts w:hint="default" w:ascii="Times New Roman" w:hAnsi="Times New Roman" w:cs="Times New Roman"/>
        </w:rPr>
      </w:pPr>
      <w:bookmarkStart w:id="22" w:name="_Toc7482"/>
      <w:r>
        <w:rPr>
          <w:rFonts w:hint="default" w:ascii="Times New Roman" w:hAnsi="Times New Roman" w:cs="Times New Roman"/>
        </w:rPr>
        <w:t>预警转发</w:t>
      </w:r>
      <w:bookmarkEnd w:id="22"/>
    </w:p>
    <w:p w14:paraId="3EBE7314">
      <w:pPr>
        <w:pStyle w:val="46"/>
        <w:ind w:firstLine="640"/>
        <w:rPr>
          <w:rFonts w:hint="default" w:ascii="Times New Roman" w:hAnsi="Times New Roman" w:cs="Times New Roman"/>
        </w:rPr>
      </w:pPr>
      <w:r>
        <w:rPr>
          <w:rFonts w:hint="default" w:ascii="Times New Roman" w:hAnsi="Times New Roman" w:cs="Times New Roman"/>
        </w:rPr>
        <w:t>当接到突发事件预警信息后，由</w:t>
      </w:r>
      <w:r>
        <w:rPr>
          <w:rFonts w:hint="default" w:ascii="Times New Roman" w:hAnsi="Times New Roman" w:cs="Times New Roman"/>
          <w:lang w:val="en" w:eastAsia="zh-CN"/>
        </w:rPr>
        <w:t>局</w:t>
      </w:r>
      <w:r>
        <w:rPr>
          <w:rFonts w:hint="eastAsia" w:ascii="Times New Roman" w:hAnsi="Times New Roman" w:cs="Times New Roman"/>
          <w:lang w:eastAsia="zh-CN"/>
        </w:rPr>
        <w:t>应急办</w:t>
      </w:r>
      <w:r>
        <w:rPr>
          <w:rFonts w:hint="default" w:ascii="Times New Roman" w:hAnsi="Times New Roman" w:cs="Times New Roman"/>
        </w:rPr>
        <w:t>对突发事件风险进行研判，并视情采取电话、短信、视频会议、明传电报等形式向可能受到影响地区的交通运输主管部门转发预警信息，部署防御措施，做到早预防、早报告、早处置。</w:t>
      </w:r>
    </w:p>
    <w:p w14:paraId="64FC6261">
      <w:pPr>
        <w:pStyle w:val="49"/>
        <w:ind w:firstLine="640"/>
        <w:rPr>
          <w:rFonts w:hint="default" w:ascii="Times New Roman" w:hAnsi="Times New Roman" w:cs="Times New Roman"/>
        </w:rPr>
      </w:pPr>
      <w:bookmarkStart w:id="23" w:name="_Toc16844"/>
      <w:r>
        <w:rPr>
          <w:rFonts w:hint="default" w:ascii="Times New Roman" w:hAnsi="Times New Roman" w:cs="Times New Roman"/>
        </w:rPr>
        <w:t>预警响应</w:t>
      </w:r>
      <w:bookmarkEnd w:id="23"/>
    </w:p>
    <w:p w14:paraId="4976D8A1">
      <w:pPr>
        <w:pStyle w:val="46"/>
        <w:ind w:firstLine="640"/>
        <w:rPr>
          <w:rFonts w:hint="default" w:ascii="Times New Roman" w:hAnsi="Times New Roman" w:cs="Times New Roman"/>
        </w:rPr>
      </w:pPr>
      <w:r>
        <w:rPr>
          <w:rFonts w:hint="default" w:ascii="Times New Roman" w:hAnsi="Times New Roman" w:cs="Times New Roman"/>
        </w:rPr>
        <w:t>预警响应是预防预警机制的重要内容，</w:t>
      </w:r>
      <w:r>
        <w:rPr>
          <w:rFonts w:hint="default" w:ascii="Times New Roman" w:hAnsi="Times New Roman" w:cs="Times New Roman"/>
          <w:lang w:val="en"/>
        </w:rPr>
        <w:t>市局指挥部</w:t>
      </w:r>
      <w:r>
        <w:rPr>
          <w:rFonts w:hint="default" w:ascii="Times New Roman" w:hAnsi="Times New Roman" w:cs="Times New Roman"/>
        </w:rPr>
        <w:t>成员单位在相关部门发布预警信息后，采取果断有力行动，为可能发生的突发事件落实应急准备。当达到突发事件应急响应启动条件时，从战备状态转向战时状态；当有关预警解除时，组织相关部门、人员平稳有序恢复。</w:t>
      </w:r>
    </w:p>
    <w:p w14:paraId="5602A2CC">
      <w:pPr>
        <w:pStyle w:val="46"/>
        <w:ind w:firstLine="640"/>
        <w:rPr>
          <w:rFonts w:hint="default" w:ascii="Times New Roman" w:hAnsi="Times New Roman" w:cs="Times New Roman"/>
        </w:rPr>
      </w:pPr>
      <w:r>
        <w:rPr>
          <w:rFonts w:hint="default" w:ascii="Times New Roman" w:hAnsi="Times New Roman" w:cs="Times New Roman"/>
          <w:lang w:val="en"/>
        </w:rPr>
        <w:t>市局指挥部</w:t>
      </w:r>
      <w:r>
        <w:rPr>
          <w:rFonts w:hint="default" w:ascii="Times New Roman" w:hAnsi="Times New Roman" w:cs="Times New Roman"/>
        </w:rPr>
        <w:t>根据</w:t>
      </w:r>
      <w:r>
        <w:rPr>
          <w:rFonts w:hint="default" w:ascii="Times New Roman" w:hAnsi="Times New Roman" w:cs="Times New Roman"/>
          <w:lang w:val="en"/>
        </w:rPr>
        <w:t>市</w:t>
      </w:r>
      <w:r>
        <w:rPr>
          <w:rFonts w:hint="default" w:ascii="Times New Roman" w:hAnsi="Times New Roman" w:cs="Times New Roman"/>
        </w:rPr>
        <w:t>政府应急指挥机构指令，以及突发事件预警信息研判情况，研究部署预警响应措施。</w:t>
      </w:r>
      <w:bookmarkStart w:id="24" w:name="_Hlk94281783"/>
      <w:r>
        <w:rPr>
          <w:rFonts w:hint="default" w:ascii="Times New Roman" w:hAnsi="Times New Roman" w:cs="Times New Roman"/>
        </w:rPr>
        <w:t>在突发事件发生前视情采取以下措施</w:t>
      </w:r>
      <w:bookmarkEnd w:id="24"/>
      <w:r>
        <w:rPr>
          <w:rFonts w:hint="default" w:ascii="Times New Roman" w:hAnsi="Times New Roman" w:cs="Times New Roman"/>
        </w:rPr>
        <w:t>：</w:t>
      </w:r>
    </w:p>
    <w:p w14:paraId="0F668A76">
      <w:pPr>
        <w:pStyle w:val="55"/>
        <w:ind w:firstLine="640"/>
        <w:rPr>
          <w:rFonts w:hint="default" w:ascii="Times New Roman" w:hAnsi="Times New Roman" w:cs="Times New Roman"/>
        </w:rPr>
      </w:pPr>
      <w:r>
        <w:rPr>
          <w:rFonts w:hint="default" w:ascii="Times New Roman" w:hAnsi="Times New Roman" w:cs="Times New Roman"/>
          <w:lang w:val="en" w:eastAsia="zh-CN"/>
        </w:rPr>
        <w:t>局应急办</w:t>
      </w:r>
      <w:r>
        <w:rPr>
          <w:rFonts w:hint="default" w:ascii="Times New Roman" w:hAnsi="Times New Roman" w:cs="Times New Roman"/>
        </w:rPr>
        <w:t>组织召开</w:t>
      </w:r>
      <w:r>
        <w:rPr>
          <w:rFonts w:hint="default" w:ascii="Times New Roman" w:hAnsi="Times New Roman" w:cs="Times New Roman"/>
          <w:lang w:val="en"/>
        </w:rPr>
        <w:t>市局指挥部</w:t>
      </w:r>
      <w:r>
        <w:rPr>
          <w:rFonts w:hint="default" w:ascii="Times New Roman" w:hAnsi="Times New Roman" w:cs="Times New Roman"/>
        </w:rPr>
        <w:t>成员会议，汇总分析预警信息，评估交通运输行业可能受突发事件影响的范围、程度，研究部署应对防范性措施。</w:t>
      </w:r>
    </w:p>
    <w:p w14:paraId="498003CE">
      <w:pPr>
        <w:pStyle w:val="55"/>
        <w:ind w:firstLine="640"/>
        <w:rPr>
          <w:rFonts w:hint="default" w:ascii="Times New Roman" w:hAnsi="Times New Roman" w:cs="Times New Roman"/>
        </w:rPr>
      </w:pPr>
      <w:r>
        <w:rPr>
          <w:rFonts w:hint="default" w:ascii="Times New Roman" w:hAnsi="Times New Roman" w:cs="Times New Roman"/>
        </w:rPr>
        <w:t>当研判突发事件发生可能性较大时，</w:t>
      </w:r>
      <w:r>
        <w:rPr>
          <w:rFonts w:hint="default" w:ascii="Times New Roman" w:hAnsi="Times New Roman" w:cs="Times New Roman"/>
          <w:lang w:val="en" w:eastAsia="zh-CN"/>
        </w:rPr>
        <w:t>局应急办</w:t>
      </w:r>
      <w:r>
        <w:rPr>
          <w:rFonts w:hint="default" w:ascii="Times New Roman" w:hAnsi="Times New Roman" w:cs="Times New Roman"/>
        </w:rPr>
        <w:t>组织相关</w:t>
      </w:r>
      <w:r>
        <w:rPr>
          <w:rFonts w:hint="default" w:ascii="Times New Roman" w:hAnsi="Times New Roman" w:cs="Times New Roman"/>
          <w:lang w:val="en"/>
        </w:rPr>
        <w:t>市局指挥部</w:t>
      </w:r>
      <w:r>
        <w:rPr>
          <w:rFonts w:hint="default" w:ascii="Times New Roman" w:hAnsi="Times New Roman" w:cs="Times New Roman"/>
        </w:rPr>
        <w:t>成员单位和</w:t>
      </w:r>
      <w:r>
        <w:rPr>
          <w:rFonts w:hint="default" w:ascii="Times New Roman" w:hAnsi="Times New Roman" w:cs="Times New Roman"/>
          <w:lang w:val="en"/>
        </w:rPr>
        <w:t>县（市、区）交通运输</w:t>
      </w:r>
      <w:r>
        <w:rPr>
          <w:rFonts w:hint="default" w:ascii="Times New Roman" w:hAnsi="Times New Roman" w:cs="Times New Roman"/>
        </w:rPr>
        <w:t>主管部门负责人召开视频会商会议，安排部署突发事件防御措施。</w:t>
      </w:r>
    </w:p>
    <w:p w14:paraId="257C13C3">
      <w:pPr>
        <w:pStyle w:val="55"/>
        <w:ind w:firstLine="640"/>
        <w:rPr>
          <w:rFonts w:hint="default" w:ascii="Times New Roman" w:hAnsi="Times New Roman" w:cs="Times New Roman"/>
        </w:rPr>
      </w:pPr>
      <w:r>
        <w:rPr>
          <w:rFonts w:hint="default" w:ascii="Times New Roman" w:hAnsi="Times New Roman" w:cs="Times New Roman"/>
          <w:lang w:val="en"/>
        </w:rPr>
        <w:t>局直</w:t>
      </w:r>
      <w:r>
        <w:rPr>
          <w:rFonts w:hint="default" w:ascii="Times New Roman" w:hAnsi="Times New Roman" w:cs="Times New Roman"/>
        </w:rPr>
        <w:t>相关单位指导受影响地区相关单位开展突发事件防范工作，明确</w:t>
      </w:r>
      <w:r>
        <w:rPr>
          <w:rFonts w:hint="default" w:ascii="Times New Roman" w:hAnsi="Times New Roman" w:cs="Times New Roman"/>
          <w:lang w:val="en-US" w:eastAsia="zh-CN"/>
        </w:rPr>
        <w:t>相关</w:t>
      </w:r>
      <w:r>
        <w:rPr>
          <w:rFonts w:hint="default" w:ascii="Times New Roman" w:hAnsi="Times New Roman" w:cs="Times New Roman"/>
        </w:rPr>
        <w:t>责任，加强对重点目标的监控，开展隐患排查治理工作，消除可能引发突发事件的隐患。</w:t>
      </w:r>
    </w:p>
    <w:p w14:paraId="2D25FEAA">
      <w:pPr>
        <w:pStyle w:val="55"/>
        <w:ind w:firstLine="640"/>
        <w:rPr>
          <w:rFonts w:hint="default" w:ascii="Times New Roman" w:hAnsi="Times New Roman" w:cs="Times New Roman"/>
        </w:rPr>
      </w:pPr>
      <w:r>
        <w:rPr>
          <w:rFonts w:hint="default" w:ascii="Times New Roman" w:hAnsi="Times New Roman" w:cs="Times New Roman"/>
          <w:lang w:val="en"/>
        </w:rPr>
        <w:t>局直</w:t>
      </w:r>
      <w:r>
        <w:rPr>
          <w:rFonts w:hint="default" w:ascii="Times New Roman" w:hAnsi="Times New Roman" w:cs="Times New Roman"/>
        </w:rPr>
        <w:t>相关单位加强信息沟通，严格落实领导带班和24小时值班制度，认真履行职责。</w:t>
      </w:r>
    </w:p>
    <w:p w14:paraId="6205268C">
      <w:pPr>
        <w:pStyle w:val="55"/>
        <w:ind w:firstLine="640"/>
        <w:rPr>
          <w:rFonts w:hint="default" w:ascii="Times New Roman" w:hAnsi="Times New Roman" w:cs="Times New Roman"/>
        </w:rPr>
      </w:pPr>
      <w:r>
        <w:rPr>
          <w:rFonts w:hint="default" w:ascii="Times New Roman" w:hAnsi="Times New Roman" w:cs="Times New Roman"/>
          <w:lang w:val="en"/>
        </w:rPr>
        <w:t>市局指挥部</w:t>
      </w:r>
      <w:r>
        <w:rPr>
          <w:rFonts w:hint="default" w:ascii="Times New Roman" w:hAnsi="Times New Roman" w:cs="Times New Roman"/>
        </w:rPr>
        <w:t>指派相关人员组成前方工作指导组，</w:t>
      </w:r>
      <w:r>
        <w:rPr>
          <w:rFonts w:hint="default" w:ascii="Times New Roman" w:hAnsi="Times New Roman" w:cs="Times New Roman"/>
          <w:lang w:val="en-US" w:eastAsia="zh-CN"/>
        </w:rPr>
        <w:t>赶</w:t>
      </w:r>
      <w:r>
        <w:rPr>
          <w:rFonts w:hint="default" w:ascii="Times New Roman" w:hAnsi="Times New Roman" w:cs="Times New Roman"/>
        </w:rPr>
        <w:t>赴相关地区或单位指导各项突发事件防御措施的落实，发现薄弱环节，明确责任限时整改。</w:t>
      </w:r>
    </w:p>
    <w:p w14:paraId="06EE045C">
      <w:pPr>
        <w:pStyle w:val="55"/>
        <w:ind w:firstLine="640"/>
        <w:rPr>
          <w:rFonts w:hint="default" w:ascii="Times New Roman" w:hAnsi="Times New Roman" w:cs="Times New Roman"/>
        </w:rPr>
      </w:pPr>
      <w:r>
        <w:rPr>
          <w:rFonts w:hint="default" w:ascii="Times New Roman" w:hAnsi="Times New Roman" w:cs="Times New Roman"/>
        </w:rPr>
        <w:t>交通运输应急队伍和负有应急职责的人员进入待命状态；相关单位加大安全检查频次，视情采取“停、关、撤”等措施，全面</w:t>
      </w:r>
      <w:r>
        <w:rPr>
          <w:rFonts w:hint="default" w:ascii="Times New Roman" w:hAnsi="Times New Roman" w:cs="Times New Roman"/>
          <w:lang w:val="en-US" w:eastAsia="zh-CN"/>
        </w:rPr>
        <w:t>落实</w:t>
      </w:r>
      <w:r>
        <w:rPr>
          <w:rFonts w:hint="default" w:ascii="Times New Roman" w:hAnsi="Times New Roman" w:cs="Times New Roman"/>
        </w:rPr>
        <w:t>突发事件的防范应对</w:t>
      </w:r>
      <w:r>
        <w:rPr>
          <w:rFonts w:hint="default" w:ascii="Times New Roman" w:hAnsi="Times New Roman" w:cs="Times New Roman"/>
          <w:lang w:val="en-US" w:eastAsia="zh-CN"/>
        </w:rPr>
        <w:t>工作</w:t>
      </w:r>
      <w:r>
        <w:rPr>
          <w:rFonts w:hint="default" w:ascii="Times New Roman" w:hAnsi="Times New Roman" w:cs="Times New Roman"/>
        </w:rPr>
        <w:t>；相关单位根据需要将应急队伍、物资前置到高风险地区或关键部位；在相关</w:t>
      </w:r>
      <w:r>
        <w:rPr>
          <w:rFonts w:hint="default" w:ascii="Times New Roman" w:hAnsi="Times New Roman" w:cs="Times New Roman"/>
          <w:lang w:val="en"/>
        </w:rPr>
        <w:t>县（市、区）交通运输</w:t>
      </w:r>
      <w:r>
        <w:rPr>
          <w:rFonts w:hint="default" w:ascii="Times New Roman" w:hAnsi="Times New Roman" w:cs="Times New Roman"/>
        </w:rPr>
        <w:t>主管部门或</w:t>
      </w:r>
      <w:r>
        <w:rPr>
          <w:rFonts w:hint="default" w:ascii="Times New Roman" w:hAnsi="Times New Roman" w:cs="Times New Roman"/>
          <w:lang w:val="en"/>
        </w:rPr>
        <w:t>局直</w:t>
      </w:r>
      <w:r>
        <w:rPr>
          <w:rFonts w:hint="default" w:ascii="Times New Roman" w:hAnsi="Times New Roman" w:cs="Times New Roman"/>
        </w:rPr>
        <w:t>相关单位向</w:t>
      </w:r>
      <w:r>
        <w:rPr>
          <w:rFonts w:hint="default" w:ascii="Times New Roman" w:hAnsi="Times New Roman" w:cs="Times New Roman"/>
          <w:lang w:val="en" w:eastAsia="zh-CN"/>
        </w:rPr>
        <w:t>局应急办</w:t>
      </w:r>
      <w:r>
        <w:rPr>
          <w:rFonts w:hint="default" w:ascii="Times New Roman" w:hAnsi="Times New Roman" w:cs="Times New Roman"/>
        </w:rPr>
        <w:t>提出支援请求时，由</w:t>
      </w:r>
      <w:r>
        <w:rPr>
          <w:rFonts w:hint="default" w:ascii="Times New Roman" w:hAnsi="Times New Roman" w:cs="Times New Roman"/>
          <w:lang w:val="en" w:eastAsia="zh-CN"/>
        </w:rPr>
        <w:t>局应急办</w:t>
      </w:r>
      <w:r>
        <w:rPr>
          <w:rFonts w:hint="default" w:ascii="Times New Roman" w:hAnsi="Times New Roman" w:cs="Times New Roman"/>
        </w:rPr>
        <w:t>统筹协调相关工作。</w:t>
      </w:r>
    </w:p>
    <w:p w14:paraId="7AA877E0">
      <w:pPr>
        <w:pStyle w:val="55"/>
        <w:ind w:firstLine="640"/>
        <w:rPr>
          <w:rFonts w:hint="default" w:ascii="Times New Roman" w:hAnsi="Times New Roman" w:cs="Times New Roman"/>
        </w:rPr>
      </w:pPr>
      <w:bookmarkStart w:id="25" w:name="_Hlk94281805"/>
      <w:r>
        <w:rPr>
          <w:rFonts w:hint="default" w:ascii="Times New Roman" w:hAnsi="Times New Roman" w:cs="Times New Roman"/>
        </w:rPr>
        <w:t>其他必要的突发事件防范措施。</w:t>
      </w:r>
      <w:bookmarkEnd w:id="25"/>
    </w:p>
    <w:p w14:paraId="075BCC1D">
      <w:pPr>
        <w:pStyle w:val="47"/>
        <w:ind w:firstLine="640"/>
        <w:rPr>
          <w:rFonts w:hint="default" w:ascii="Times New Roman" w:hAnsi="Times New Roman" w:cs="Times New Roman"/>
        </w:rPr>
      </w:pPr>
      <w:bookmarkStart w:id="26" w:name="_Toc3158"/>
      <w:r>
        <w:rPr>
          <w:rFonts w:hint="default" w:ascii="Times New Roman" w:hAnsi="Times New Roman" w:cs="Times New Roman"/>
        </w:rPr>
        <w:t>信息报告</w:t>
      </w:r>
      <w:bookmarkEnd w:id="26"/>
    </w:p>
    <w:p w14:paraId="0BDF1B42">
      <w:pPr>
        <w:pStyle w:val="49"/>
        <w:ind w:firstLine="640"/>
        <w:rPr>
          <w:rFonts w:hint="default" w:ascii="Times New Roman" w:hAnsi="Times New Roman" w:cs="Times New Roman"/>
        </w:rPr>
      </w:pPr>
      <w:bookmarkStart w:id="27" w:name="_Toc29096"/>
      <w:r>
        <w:rPr>
          <w:rFonts w:hint="default" w:ascii="Times New Roman" w:hAnsi="Times New Roman" w:cs="Times New Roman"/>
        </w:rPr>
        <w:t>报告程序</w:t>
      </w:r>
      <w:bookmarkEnd w:id="27"/>
    </w:p>
    <w:p w14:paraId="222FB933">
      <w:pPr>
        <w:pStyle w:val="46"/>
        <w:keepNext w:val="0"/>
        <w:keepLines w:val="0"/>
        <w:pageBreakBefore w:val="0"/>
        <w:kinsoku/>
        <w:wordWrap/>
        <w:overflowPunct/>
        <w:topLinePunct w:val="0"/>
        <w:autoSpaceDE/>
        <w:autoSpaceDN/>
        <w:bidi w:val="0"/>
        <w:snapToGrid w:val="0"/>
        <w:spacing w:line="560" w:lineRule="exact"/>
        <w:ind w:firstLine="640"/>
        <w:textAlignment w:val="auto"/>
        <w:rPr>
          <w:rFonts w:hint="default" w:ascii="Times New Roman" w:hAnsi="Times New Roman" w:cs="Times New Roman"/>
        </w:rPr>
      </w:pPr>
      <w:r>
        <w:rPr>
          <w:rFonts w:hint="default" w:ascii="Times New Roman" w:hAnsi="Times New Roman" w:cs="Times New Roman"/>
        </w:rPr>
        <w:t>各级交通运输主管部门、</w:t>
      </w:r>
      <w:r>
        <w:rPr>
          <w:rFonts w:hint="default" w:ascii="Times New Roman" w:hAnsi="Times New Roman" w:cs="Times New Roman"/>
          <w:lang w:val="en"/>
        </w:rPr>
        <w:t>局直</w:t>
      </w:r>
      <w:r>
        <w:rPr>
          <w:rFonts w:hint="default" w:ascii="Times New Roman" w:hAnsi="Times New Roman" w:cs="Times New Roman"/>
        </w:rPr>
        <w:t>相关单位接到突发事件报告，或通过媒体、网络舆论等途径了解到突发事件信息后，30分钟内完成信息核实、研判，并向</w:t>
      </w:r>
      <w:r>
        <w:rPr>
          <w:rFonts w:hint="default" w:ascii="Times New Roman" w:hAnsi="Times New Roman" w:cs="Times New Roman"/>
          <w:lang w:val="en"/>
        </w:rPr>
        <w:t>局</w:t>
      </w:r>
      <w:r>
        <w:rPr>
          <w:rFonts w:hint="default" w:ascii="Times New Roman" w:hAnsi="Times New Roman" w:cs="Times New Roman"/>
        </w:rPr>
        <w:t>值班室报告。对于已造成或可能造成特别重大、重大突发事件的，必须20分钟内电话报告、40分钟内书面报告；其他等级突发事件，必须1小时内书面报告。</w:t>
      </w:r>
    </w:p>
    <w:p w14:paraId="7A7F209D">
      <w:pPr>
        <w:pStyle w:val="46"/>
        <w:keepNext w:val="0"/>
        <w:keepLines w:val="0"/>
        <w:pageBreakBefore w:val="0"/>
        <w:kinsoku/>
        <w:wordWrap/>
        <w:overflowPunct/>
        <w:topLinePunct w:val="0"/>
        <w:autoSpaceDE/>
        <w:autoSpaceDN/>
        <w:bidi w:val="0"/>
        <w:snapToGrid w:val="0"/>
        <w:spacing w:line="560" w:lineRule="exact"/>
        <w:ind w:firstLine="640"/>
        <w:textAlignment w:val="auto"/>
        <w:rPr>
          <w:rFonts w:hint="default" w:ascii="Times New Roman" w:hAnsi="Times New Roman" w:cs="Times New Roman"/>
        </w:rPr>
      </w:pPr>
      <w:r>
        <w:rPr>
          <w:rFonts w:hint="default" w:ascii="Times New Roman" w:hAnsi="Times New Roman" w:cs="Times New Roman"/>
          <w:lang w:val="en"/>
        </w:rPr>
        <w:t>局</w:t>
      </w:r>
      <w:r>
        <w:rPr>
          <w:rFonts w:hint="default" w:ascii="Times New Roman" w:hAnsi="Times New Roman" w:cs="Times New Roman"/>
        </w:rPr>
        <w:t>值班室按照相关报告程序，分别向</w:t>
      </w:r>
      <w:r>
        <w:rPr>
          <w:rFonts w:hint="default" w:ascii="Times New Roman" w:hAnsi="Times New Roman" w:cs="Times New Roman"/>
          <w:lang w:val="en"/>
        </w:rPr>
        <w:t>局</w:t>
      </w:r>
      <w:r>
        <w:rPr>
          <w:rFonts w:hint="default" w:ascii="Times New Roman" w:hAnsi="Times New Roman" w:cs="Times New Roman"/>
        </w:rPr>
        <w:t>领导、</w:t>
      </w:r>
      <w:r>
        <w:rPr>
          <w:rFonts w:hint="default" w:ascii="Times New Roman" w:hAnsi="Times New Roman" w:cs="Times New Roman"/>
          <w:lang w:val="en"/>
        </w:rPr>
        <w:t>市委</w:t>
      </w:r>
      <w:r>
        <w:rPr>
          <w:rFonts w:hint="default" w:ascii="Times New Roman" w:hAnsi="Times New Roman" w:cs="Times New Roman"/>
        </w:rPr>
        <w:t>、</w:t>
      </w:r>
      <w:r>
        <w:rPr>
          <w:rFonts w:hint="default" w:ascii="Times New Roman" w:hAnsi="Times New Roman" w:cs="Times New Roman"/>
          <w:lang w:val="en"/>
        </w:rPr>
        <w:t>市</w:t>
      </w:r>
      <w:r>
        <w:rPr>
          <w:rFonts w:hint="default" w:ascii="Times New Roman" w:hAnsi="Times New Roman" w:cs="Times New Roman"/>
        </w:rPr>
        <w:t>政府值班室和交通运输</w:t>
      </w:r>
      <w:r>
        <w:rPr>
          <w:rFonts w:hint="default" w:ascii="Times New Roman" w:hAnsi="Times New Roman" w:cs="Times New Roman"/>
          <w:lang w:val="en"/>
        </w:rPr>
        <w:t>厅</w:t>
      </w:r>
      <w:r>
        <w:rPr>
          <w:rFonts w:hint="default" w:ascii="Times New Roman" w:hAnsi="Times New Roman" w:cs="Times New Roman"/>
        </w:rPr>
        <w:t>应急办报告。书面报告均须有报送单位负责人或值班领导签字，信息报出后必须进行电话确认。</w:t>
      </w:r>
    </w:p>
    <w:p w14:paraId="6A8D37CB">
      <w:pPr>
        <w:widowControl/>
        <w:spacing w:line="450" w:lineRule="atLeast"/>
        <w:ind w:firstLine="640"/>
        <w:rPr>
          <w:rFonts w:hint="eastAsia" w:ascii="Times New Roman" w:hAnsi="Times New Roman" w:eastAsia="微软雅黑" w:cs="Times New Roman"/>
          <w:color w:val="000000"/>
          <w:kern w:val="0"/>
          <w:sz w:val="32"/>
          <w:szCs w:val="32"/>
          <w:u w:val="none"/>
          <w:lang w:val="en-US" w:eastAsia="zh-CN"/>
        </w:rPr>
      </w:pPr>
      <w:r>
        <w:rPr>
          <w:rFonts w:hint="eastAsia" w:ascii="仿宋" w:hAnsi="仿宋" w:eastAsia="仿宋" w:cs="宋体"/>
          <w:color w:val="000000"/>
          <w:kern w:val="0"/>
          <w:sz w:val="32"/>
          <w:szCs w:val="32"/>
          <w:u w:val="none"/>
          <w:lang w:eastAsia="zh-CN"/>
        </w:rPr>
        <w:t>市局</w:t>
      </w:r>
      <w:r>
        <w:rPr>
          <w:rFonts w:hint="eastAsia" w:ascii="仿宋" w:hAnsi="仿宋" w:eastAsia="仿宋" w:cs="宋体"/>
          <w:color w:val="000000"/>
          <w:kern w:val="0"/>
          <w:sz w:val="32"/>
          <w:szCs w:val="32"/>
          <w:u w:val="none"/>
        </w:rPr>
        <w:t>值班室</w:t>
      </w:r>
      <w:r>
        <w:rPr>
          <w:rFonts w:ascii="Times New Roman" w:hAnsi="Times New Roman" w:eastAsia="微软雅黑" w:cs="Times New Roman"/>
          <w:color w:val="000000"/>
          <w:kern w:val="0"/>
          <w:sz w:val="32"/>
          <w:szCs w:val="32"/>
          <w:u w:val="none"/>
        </w:rPr>
        <w:t>2</w:t>
      </w:r>
      <w:r>
        <w:rPr>
          <w:rFonts w:hint="eastAsia" w:ascii="Times New Roman" w:hAnsi="Times New Roman" w:eastAsia="微软雅黑" w:cs="Times New Roman"/>
          <w:color w:val="000000"/>
          <w:kern w:val="0"/>
          <w:sz w:val="32"/>
          <w:szCs w:val="32"/>
          <w:u w:val="none"/>
          <w:lang w:val="en-US" w:eastAsia="zh-CN"/>
        </w:rPr>
        <w:t xml:space="preserve"> </w:t>
      </w:r>
      <w:r>
        <w:rPr>
          <w:rFonts w:ascii="Times New Roman" w:hAnsi="Times New Roman" w:eastAsia="微软雅黑" w:cs="Times New Roman"/>
          <w:color w:val="000000"/>
          <w:kern w:val="0"/>
          <w:sz w:val="32"/>
          <w:szCs w:val="32"/>
          <w:u w:val="none"/>
        </w:rPr>
        <w:t>4</w:t>
      </w:r>
      <w:r>
        <w:rPr>
          <w:rFonts w:hint="eastAsia" w:ascii="仿宋" w:hAnsi="仿宋" w:eastAsia="仿宋" w:cs="宋体"/>
          <w:color w:val="000000"/>
          <w:kern w:val="0"/>
          <w:sz w:val="32"/>
          <w:szCs w:val="32"/>
          <w:u w:val="none"/>
        </w:rPr>
        <w:t>小时值班电话：</w:t>
      </w:r>
      <w:r>
        <w:rPr>
          <w:rFonts w:ascii="Times New Roman" w:hAnsi="Times New Roman" w:eastAsia="微软雅黑" w:cs="Times New Roman"/>
          <w:color w:val="000000"/>
          <w:kern w:val="0"/>
          <w:sz w:val="32"/>
          <w:szCs w:val="32"/>
          <w:u w:val="none"/>
        </w:rPr>
        <w:t>03</w:t>
      </w:r>
      <w:r>
        <w:rPr>
          <w:rFonts w:hint="eastAsia" w:ascii="Times New Roman" w:hAnsi="Times New Roman" w:eastAsia="微软雅黑" w:cs="Times New Roman"/>
          <w:color w:val="000000"/>
          <w:kern w:val="0"/>
          <w:sz w:val="32"/>
          <w:szCs w:val="32"/>
          <w:u w:val="none"/>
          <w:lang w:val="en-US" w:eastAsia="zh-CN"/>
        </w:rPr>
        <w:t>98</w:t>
      </w:r>
      <w:r>
        <w:rPr>
          <w:rFonts w:hint="eastAsia" w:ascii="仿宋" w:hAnsi="仿宋" w:eastAsia="仿宋" w:cs="宋体"/>
          <w:color w:val="000000"/>
          <w:kern w:val="0"/>
          <w:sz w:val="32"/>
          <w:szCs w:val="32"/>
          <w:u w:val="none"/>
        </w:rPr>
        <w:t>-</w:t>
      </w:r>
      <w:r>
        <w:rPr>
          <w:rFonts w:hint="eastAsia" w:ascii="Times New Roman" w:hAnsi="Times New Roman" w:eastAsia="微软雅黑" w:cs="Times New Roman"/>
          <w:color w:val="000000"/>
          <w:kern w:val="0"/>
          <w:sz w:val="32"/>
          <w:szCs w:val="32"/>
          <w:u w:val="none"/>
          <w:lang w:val="en-US" w:eastAsia="zh-CN"/>
        </w:rPr>
        <w:t>2817600</w:t>
      </w:r>
    </w:p>
    <w:p w14:paraId="39763F9E">
      <w:pPr>
        <w:keepNext w:val="0"/>
        <w:keepLines w:val="0"/>
        <w:pageBreakBefore w:val="0"/>
        <w:widowControl/>
        <w:kinsoku/>
        <w:wordWrap/>
        <w:overflowPunct/>
        <w:topLinePunct w:val="0"/>
        <w:autoSpaceDE/>
        <w:autoSpaceDN/>
        <w:bidi w:val="0"/>
        <w:snapToGrid w:val="0"/>
        <w:spacing w:line="560" w:lineRule="exact"/>
        <w:ind w:firstLine="4160" w:firstLineChars="1300"/>
        <w:textAlignment w:val="auto"/>
        <w:rPr>
          <w:rFonts w:hint="default" w:ascii="Times New Roman" w:hAnsi="Times New Roman" w:eastAsia="仿宋" w:cs="Times New Roman"/>
          <w:color w:val="000000"/>
          <w:kern w:val="0"/>
          <w:sz w:val="32"/>
          <w:szCs w:val="32"/>
        </w:rPr>
      </w:pPr>
      <w:r>
        <w:rPr>
          <w:rFonts w:hint="eastAsia" w:ascii="仿宋" w:hAnsi="仿宋" w:eastAsia="仿宋" w:cs="宋体"/>
          <w:color w:val="000000"/>
          <w:kern w:val="0"/>
          <w:sz w:val="32"/>
          <w:szCs w:val="32"/>
          <w:u w:val="none"/>
        </w:rPr>
        <w:t>传真：</w:t>
      </w:r>
      <w:r>
        <w:rPr>
          <w:rFonts w:ascii="Times New Roman" w:hAnsi="Times New Roman" w:eastAsia="微软雅黑" w:cs="Times New Roman"/>
          <w:color w:val="000000"/>
          <w:kern w:val="0"/>
          <w:sz w:val="32"/>
          <w:szCs w:val="32"/>
          <w:u w:val="none"/>
        </w:rPr>
        <w:t>03</w:t>
      </w:r>
      <w:r>
        <w:rPr>
          <w:rFonts w:hint="eastAsia" w:ascii="Times New Roman" w:hAnsi="Times New Roman" w:eastAsia="微软雅黑" w:cs="Times New Roman"/>
          <w:color w:val="000000"/>
          <w:kern w:val="0"/>
          <w:sz w:val="32"/>
          <w:szCs w:val="32"/>
          <w:u w:val="none"/>
          <w:lang w:val="en-US" w:eastAsia="zh-CN"/>
        </w:rPr>
        <w:t>98</w:t>
      </w:r>
      <w:r>
        <w:rPr>
          <w:rFonts w:hint="eastAsia" w:ascii="仿宋" w:hAnsi="仿宋" w:eastAsia="仿宋" w:cs="宋体"/>
          <w:color w:val="000000"/>
          <w:kern w:val="0"/>
          <w:sz w:val="32"/>
          <w:szCs w:val="32"/>
          <w:u w:val="none"/>
        </w:rPr>
        <w:t>-</w:t>
      </w:r>
      <w:r>
        <w:rPr>
          <w:rFonts w:hint="eastAsia" w:ascii="Times New Roman" w:hAnsi="Times New Roman" w:eastAsia="微软雅黑" w:cs="Times New Roman"/>
          <w:color w:val="000000"/>
          <w:kern w:val="0"/>
          <w:sz w:val="32"/>
          <w:szCs w:val="32"/>
          <w:u w:val="none"/>
          <w:lang w:val="en-US" w:eastAsia="zh-CN"/>
        </w:rPr>
        <w:t>2817611</w:t>
      </w:r>
    </w:p>
    <w:p w14:paraId="7401D93D">
      <w:pPr>
        <w:pStyle w:val="49"/>
        <w:keepNext w:val="0"/>
        <w:keepLines w:val="0"/>
        <w:pageBreakBefore w:val="0"/>
        <w:kinsoku/>
        <w:wordWrap/>
        <w:overflowPunct/>
        <w:topLinePunct w:val="0"/>
        <w:autoSpaceDE/>
        <w:autoSpaceDN/>
        <w:bidi w:val="0"/>
        <w:snapToGrid w:val="0"/>
        <w:spacing w:line="560" w:lineRule="exact"/>
        <w:ind w:firstLine="640"/>
        <w:textAlignment w:val="auto"/>
        <w:rPr>
          <w:rFonts w:hint="default" w:ascii="Times New Roman" w:hAnsi="Times New Roman" w:cs="Times New Roman"/>
        </w:rPr>
      </w:pPr>
      <w:bookmarkStart w:id="28" w:name="_Toc27086"/>
      <w:r>
        <w:rPr>
          <w:rFonts w:hint="default" w:ascii="Times New Roman" w:hAnsi="Times New Roman" w:cs="Times New Roman"/>
        </w:rPr>
        <w:t>报告内容</w:t>
      </w:r>
      <w:bookmarkEnd w:id="28"/>
    </w:p>
    <w:p w14:paraId="52820C71">
      <w:pPr>
        <w:pStyle w:val="46"/>
        <w:keepNext w:val="0"/>
        <w:keepLines w:val="0"/>
        <w:pageBreakBefore w:val="0"/>
        <w:kinsoku/>
        <w:wordWrap/>
        <w:overflowPunct/>
        <w:topLinePunct w:val="0"/>
        <w:autoSpaceDE/>
        <w:autoSpaceDN/>
        <w:bidi w:val="0"/>
        <w:snapToGrid w:val="0"/>
        <w:spacing w:line="560" w:lineRule="exact"/>
        <w:ind w:firstLine="640"/>
        <w:textAlignment w:val="auto"/>
        <w:rPr>
          <w:rFonts w:hint="default" w:ascii="Times New Roman" w:hAnsi="Times New Roman" w:cs="Times New Roman"/>
        </w:rPr>
      </w:pPr>
      <w:r>
        <w:rPr>
          <w:rFonts w:hint="default" w:ascii="Times New Roman" w:hAnsi="Times New Roman" w:cs="Times New Roman"/>
        </w:rPr>
        <w:t>信息报告坚持“首报要快、续报要准、终报要全”的原则，应包括以下要素：</w:t>
      </w:r>
    </w:p>
    <w:p w14:paraId="6A9F0BC2">
      <w:pPr>
        <w:pStyle w:val="55"/>
        <w:keepNext w:val="0"/>
        <w:keepLines w:val="0"/>
        <w:pageBreakBefore w:val="0"/>
        <w:kinsoku/>
        <w:wordWrap/>
        <w:overflowPunct/>
        <w:topLinePunct w:val="0"/>
        <w:autoSpaceDE/>
        <w:autoSpaceDN/>
        <w:bidi w:val="0"/>
        <w:snapToGrid w:val="0"/>
        <w:spacing w:line="560" w:lineRule="exact"/>
        <w:ind w:firstLine="640"/>
        <w:textAlignment w:val="auto"/>
        <w:rPr>
          <w:rFonts w:hint="default" w:ascii="Times New Roman" w:hAnsi="Times New Roman" w:cs="Times New Roman"/>
        </w:rPr>
      </w:pPr>
      <w:r>
        <w:rPr>
          <w:rFonts w:hint="default" w:ascii="Times New Roman" w:hAnsi="Times New Roman" w:cs="Times New Roman"/>
        </w:rPr>
        <w:t>事件发生的时间、地点及信息来源。</w:t>
      </w:r>
    </w:p>
    <w:p w14:paraId="3281379B">
      <w:pPr>
        <w:pStyle w:val="55"/>
        <w:keepNext w:val="0"/>
        <w:keepLines w:val="0"/>
        <w:pageBreakBefore w:val="0"/>
        <w:kinsoku/>
        <w:wordWrap/>
        <w:overflowPunct/>
        <w:topLinePunct w:val="0"/>
        <w:autoSpaceDE/>
        <w:autoSpaceDN/>
        <w:bidi w:val="0"/>
        <w:snapToGrid w:val="0"/>
        <w:spacing w:line="560" w:lineRule="exact"/>
        <w:ind w:firstLine="640"/>
        <w:textAlignment w:val="auto"/>
        <w:rPr>
          <w:rFonts w:hint="default" w:ascii="Times New Roman" w:hAnsi="Times New Roman" w:cs="Times New Roman"/>
        </w:rPr>
      </w:pPr>
      <w:r>
        <w:rPr>
          <w:rFonts w:hint="default" w:ascii="Times New Roman" w:hAnsi="Times New Roman" w:cs="Times New Roman"/>
        </w:rPr>
        <w:t>事件起因、基本过程、已造成的后果以及影响范围和事件发展趋势。</w:t>
      </w:r>
    </w:p>
    <w:p w14:paraId="652770D0">
      <w:pPr>
        <w:pStyle w:val="55"/>
        <w:keepNext w:val="0"/>
        <w:keepLines w:val="0"/>
        <w:pageBreakBefore w:val="0"/>
        <w:kinsoku/>
        <w:wordWrap/>
        <w:overflowPunct/>
        <w:topLinePunct w:val="0"/>
        <w:autoSpaceDE/>
        <w:autoSpaceDN/>
        <w:bidi w:val="0"/>
        <w:snapToGrid w:val="0"/>
        <w:spacing w:line="560" w:lineRule="exact"/>
        <w:ind w:firstLine="640"/>
        <w:textAlignment w:val="auto"/>
        <w:rPr>
          <w:rFonts w:hint="default" w:ascii="Times New Roman" w:hAnsi="Times New Roman" w:cs="Times New Roman"/>
        </w:rPr>
      </w:pPr>
      <w:r>
        <w:rPr>
          <w:rFonts w:hint="default" w:ascii="Times New Roman" w:hAnsi="Times New Roman" w:cs="Times New Roman"/>
        </w:rPr>
        <w:t>人员伤亡和失联情况、经济损失情况、交通基础设施损毁情况。</w:t>
      </w:r>
    </w:p>
    <w:p w14:paraId="318B6219">
      <w:pPr>
        <w:pStyle w:val="55"/>
        <w:keepNext w:val="0"/>
        <w:keepLines w:val="0"/>
        <w:pageBreakBefore w:val="0"/>
        <w:kinsoku/>
        <w:wordWrap/>
        <w:overflowPunct/>
        <w:topLinePunct w:val="0"/>
        <w:autoSpaceDE/>
        <w:autoSpaceDN/>
        <w:bidi w:val="0"/>
        <w:snapToGrid w:val="0"/>
        <w:spacing w:line="560" w:lineRule="exact"/>
        <w:ind w:firstLine="640"/>
        <w:textAlignment w:val="auto"/>
        <w:rPr>
          <w:rFonts w:hint="default" w:ascii="Times New Roman" w:hAnsi="Times New Roman" w:cs="Times New Roman"/>
        </w:rPr>
      </w:pPr>
      <w:r>
        <w:rPr>
          <w:rFonts w:hint="default" w:ascii="Times New Roman" w:hAnsi="Times New Roman" w:cs="Times New Roman"/>
        </w:rPr>
        <w:t>现场救援情况、已采取的措施、下一步的工作计划。</w:t>
      </w:r>
    </w:p>
    <w:p w14:paraId="62AB8C94">
      <w:pPr>
        <w:pStyle w:val="55"/>
        <w:keepNext w:val="0"/>
        <w:keepLines w:val="0"/>
        <w:pageBreakBefore w:val="0"/>
        <w:kinsoku/>
        <w:wordWrap/>
        <w:overflowPunct/>
        <w:topLinePunct w:val="0"/>
        <w:autoSpaceDE/>
        <w:autoSpaceDN/>
        <w:bidi w:val="0"/>
        <w:snapToGrid w:val="0"/>
        <w:spacing w:line="560" w:lineRule="exact"/>
        <w:ind w:firstLine="640"/>
        <w:textAlignment w:val="auto"/>
        <w:rPr>
          <w:rFonts w:hint="default" w:ascii="Times New Roman" w:hAnsi="Times New Roman" w:cs="Times New Roman"/>
        </w:rPr>
      </w:pPr>
      <w:r>
        <w:rPr>
          <w:rFonts w:hint="default" w:ascii="Times New Roman" w:hAnsi="Times New Roman" w:cs="Times New Roman"/>
        </w:rPr>
        <w:t>信息报送单位、单位负责人、联系人和联系电话等。</w:t>
      </w:r>
    </w:p>
    <w:p w14:paraId="420F855C">
      <w:pPr>
        <w:pStyle w:val="55"/>
        <w:keepNext w:val="0"/>
        <w:keepLines w:val="0"/>
        <w:pageBreakBefore w:val="0"/>
        <w:kinsoku/>
        <w:wordWrap/>
        <w:overflowPunct/>
        <w:topLinePunct w:val="0"/>
        <w:autoSpaceDE/>
        <w:autoSpaceDN/>
        <w:bidi w:val="0"/>
        <w:snapToGrid w:val="0"/>
        <w:spacing w:line="560" w:lineRule="exact"/>
        <w:ind w:firstLine="640"/>
        <w:textAlignment w:val="auto"/>
        <w:rPr>
          <w:rFonts w:hint="default" w:ascii="Times New Roman" w:hAnsi="Times New Roman" w:cs="Times New Roman"/>
        </w:rPr>
      </w:pPr>
      <w:r>
        <w:rPr>
          <w:rFonts w:hint="default" w:ascii="Times New Roman" w:hAnsi="Times New Roman" w:cs="Times New Roman"/>
        </w:rPr>
        <w:t>其他应当报告的情况。</w:t>
      </w:r>
    </w:p>
    <w:p w14:paraId="0049E72A">
      <w:pPr>
        <w:pStyle w:val="47"/>
        <w:ind w:firstLine="640"/>
        <w:rPr>
          <w:rFonts w:hint="default" w:ascii="Times New Roman" w:hAnsi="Times New Roman" w:cs="Times New Roman"/>
        </w:rPr>
      </w:pPr>
      <w:bookmarkStart w:id="29" w:name="_Toc25654"/>
      <w:r>
        <w:rPr>
          <w:rFonts w:hint="default" w:ascii="Times New Roman" w:hAnsi="Times New Roman" w:cs="Times New Roman"/>
        </w:rPr>
        <w:t>应急响应</w:t>
      </w:r>
      <w:bookmarkEnd w:id="29"/>
    </w:p>
    <w:p w14:paraId="35102797">
      <w:pPr>
        <w:ind w:firstLine="640" w:firstLineChars="200"/>
        <w:contextualSpacing/>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应急处置流程如图5-1所示。</w:t>
      </w:r>
    </w:p>
    <w:p w14:paraId="0E2BE557">
      <w:pPr>
        <w:pStyle w:val="49"/>
        <w:numPr>
          <w:ilvl w:val="1"/>
          <w:numId w:val="0"/>
        </w:numPr>
        <w:spacing w:line="240" w:lineRule="auto"/>
        <w:outlineLvl w:val="9"/>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3533775</wp:posOffset>
                </wp:positionH>
                <wp:positionV relativeFrom="paragraph">
                  <wp:posOffset>3636010</wp:posOffset>
                </wp:positionV>
                <wp:extent cx="2051685" cy="1901825"/>
                <wp:effectExtent l="6350" t="6350" r="18415" b="15875"/>
                <wp:wrapNone/>
                <wp:docPr id="10" name="矩形 10"/>
                <wp:cNvGraphicFramePr/>
                <a:graphic xmlns:a="http://schemas.openxmlformats.org/drawingml/2006/main">
                  <a:graphicData uri="http://schemas.microsoft.com/office/word/2010/wordprocessingShape">
                    <wps:wsp>
                      <wps:cNvSpPr/>
                      <wps:spPr>
                        <a:xfrm>
                          <a:off x="0" y="0"/>
                          <a:ext cx="2051685" cy="1901825"/>
                        </a:xfrm>
                        <a:prstGeom prst="rect">
                          <a:avLst/>
                        </a:prstGeom>
                      </wps:spPr>
                      <wps:style>
                        <a:lnRef idx="2">
                          <a:schemeClr val="dk1"/>
                        </a:lnRef>
                        <a:fillRef idx="1">
                          <a:schemeClr val="lt1"/>
                        </a:fillRef>
                        <a:effectRef idx="0">
                          <a:schemeClr val="dk1"/>
                        </a:effectRef>
                        <a:fontRef idx="minor">
                          <a:schemeClr val="dk1"/>
                        </a:fontRef>
                      </wps:style>
                      <wps:txbx>
                        <w:txbxContent>
                          <w:p w14:paraId="03B845F5">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仿宋" w:hAnsi="仿宋" w:eastAsia="仿宋" w:cs="仿宋"/>
                                <w:sz w:val="24"/>
                                <w:szCs w:val="28"/>
                              </w:rPr>
                            </w:pPr>
                            <w:r>
                              <w:rPr>
                                <w:rFonts w:hint="eastAsia" w:ascii="仿宋" w:hAnsi="仿宋" w:eastAsia="仿宋" w:cs="仿宋"/>
                                <w:sz w:val="24"/>
                                <w:szCs w:val="28"/>
                              </w:rPr>
                              <w:t>综合协调组</w:t>
                            </w:r>
                          </w:p>
                          <w:p w14:paraId="357F87A0">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4"/>
                                <w:szCs w:val="28"/>
                              </w:rPr>
                            </w:pPr>
                            <w:r>
                              <w:rPr>
                                <w:rFonts w:hint="eastAsia" w:ascii="仿宋" w:hAnsi="仿宋" w:eastAsia="仿宋" w:cs="仿宋"/>
                                <w:sz w:val="24"/>
                                <w:szCs w:val="28"/>
                              </w:rPr>
                              <w:t>普通公路抢险救援组</w:t>
                            </w:r>
                          </w:p>
                          <w:p w14:paraId="1D3511C5">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4"/>
                                <w:szCs w:val="28"/>
                              </w:rPr>
                            </w:pPr>
                            <w:r>
                              <w:rPr>
                                <w:rFonts w:hint="eastAsia" w:ascii="仿宋" w:hAnsi="仿宋" w:eastAsia="仿宋" w:cs="仿宋"/>
                                <w:sz w:val="24"/>
                                <w:szCs w:val="28"/>
                              </w:rPr>
                              <w:t>水路抢险救援组</w:t>
                            </w:r>
                          </w:p>
                          <w:p w14:paraId="684BECD0">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仿宋" w:hAnsi="仿宋" w:eastAsia="仿宋" w:cs="仿宋"/>
                                <w:sz w:val="24"/>
                                <w:szCs w:val="24"/>
                              </w:rPr>
                            </w:pPr>
                            <w:r>
                              <w:rPr>
                                <w:rFonts w:hint="eastAsia" w:ascii="仿宋" w:hAnsi="仿宋" w:eastAsia="仿宋" w:cs="仿宋"/>
                                <w:sz w:val="24"/>
                                <w:szCs w:val="28"/>
                              </w:rPr>
                              <w:t>道路运输保障和抢险救</w:t>
                            </w:r>
                            <w:r>
                              <w:rPr>
                                <w:rFonts w:hint="eastAsia" w:ascii="仿宋" w:hAnsi="仿宋" w:eastAsia="仿宋" w:cs="仿宋"/>
                                <w:sz w:val="24"/>
                                <w:szCs w:val="24"/>
                              </w:rPr>
                              <w:t>援组</w:t>
                            </w:r>
                          </w:p>
                          <w:p w14:paraId="0D756BD7">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高速公路协调组</w:t>
                            </w:r>
                          </w:p>
                          <w:p w14:paraId="18BC6BE0">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宣传报道组</w:t>
                            </w:r>
                          </w:p>
                          <w:p w14:paraId="49340EBE">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仿宋" w:hAnsi="仿宋" w:eastAsia="仿宋" w:cs="仿宋"/>
                                <w:sz w:val="24"/>
                                <w:szCs w:val="28"/>
                              </w:rPr>
                            </w:pPr>
                            <w:r>
                              <w:rPr>
                                <w:rFonts w:hint="eastAsia" w:ascii="仿宋" w:hAnsi="仿宋" w:eastAsia="仿宋" w:cs="仿宋"/>
                                <w:color w:val="000000"/>
                                <w:kern w:val="0"/>
                                <w:sz w:val="24"/>
                                <w:szCs w:val="24"/>
                              </w:rPr>
                              <w:t>后勤保障组</w:t>
                            </w:r>
                          </w:p>
                        </w:txbxContent>
                      </wps:txbx>
                      <wps:bodyPr rtlCol="0" anchor="ctr"/>
                    </wps:wsp>
                  </a:graphicData>
                </a:graphic>
              </wp:anchor>
            </w:drawing>
          </mc:Choice>
          <mc:Fallback>
            <w:pict>
              <v:rect id="_x0000_s1026" o:spid="_x0000_s1026" o:spt="1" style="position:absolute;left:0pt;margin-left:278.25pt;margin-top:286.3pt;height:149.75pt;width:161.55pt;z-index:251660288;v-text-anchor:middle;mso-width-relative:page;mso-height-relative:page;" fillcolor="#FFFFFF [3201]" filled="t" stroked="t" coordsize="21600,21600" o:gfxdata="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9VS81wAAAAsBAAAPAAAAAAAAAAEAIAAAACIAAABkcnMvZG93bnJldi54bWxQSwEC&#10;FAAUAAAACACHTuJAuzCimvUBAAD9AwAADgAAAAAAAAABACAAAAAmAQAAZHJzL2Uyb0RvYy54bWxQ&#10;SwUGAAAAAAYABgBZAQAAjQUAAAAA&#10;">
                <v:fill on="t" focussize="0,0"/>
                <v:stroke weight="1pt" color="#000000 [3200]" miterlimit="8" joinstyle="miter"/>
                <v:imagedata o:title=""/>
                <o:lock v:ext="edit" aspectratio="f"/>
                <v:textbox>
                  <w:txbxContent>
                    <w:p w14:paraId="03B845F5">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仿宋" w:hAnsi="仿宋" w:eastAsia="仿宋" w:cs="仿宋"/>
                          <w:sz w:val="24"/>
                          <w:szCs w:val="28"/>
                        </w:rPr>
                      </w:pPr>
                      <w:r>
                        <w:rPr>
                          <w:rFonts w:hint="eastAsia" w:ascii="仿宋" w:hAnsi="仿宋" w:eastAsia="仿宋" w:cs="仿宋"/>
                          <w:sz w:val="24"/>
                          <w:szCs w:val="28"/>
                        </w:rPr>
                        <w:t>综合协调组</w:t>
                      </w:r>
                    </w:p>
                    <w:p w14:paraId="357F87A0">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4"/>
                          <w:szCs w:val="28"/>
                        </w:rPr>
                      </w:pPr>
                      <w:r>
                        <w:rPr>
                          <w:rFonts w:hint="eastAsia" w:ascii="仿宋" w:hAnsi="仿宋" w:eastAsia="仿宋" w:cs="仿宋"/>
                          <w:sz w:val="24"/>
                          <w:szCs w:val="28"/>
                        </w:rPr>
                        <w:t>普通公路抢险救援组</w:t>
                      </w:r>
                    </w:p>
                    <w:p w14:paraId="1D3511C5">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4"/>
                          <w:szCs w:val="28"/>
                        </w:rPr>
                      </w:pPr>
                      <w:r>
                        <w:rPr>
                          <w:rFonts w:hint="eastAsia" w:ascii="仿宋" w:hAnsi="仿宋" w:eastAsia="仿宋" w:cs="仿宋"/>
                          <w:sz w:val="24"/>
                          <w:szCs w:val="28"/>
                        </w:rPr>
                        <w:t>水路抢险救援组</w:t>
                      </w:r>
                    </w:p>
                    <w:p w14:paraId="684BECD0">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仿宋" w:hAnsi="仿宋" w:eastAsia="仿宋" w:cs="仿宋"/>
                          <w:sz w:val="24"/>
                          <w:szCs w:val="24"/>
                        </w:rPr>
                      </w:pPr>
                      <w:r>
                        <w:rPr>
                          <w:rFonts w:hint="eastAsia" w:ascii="仿宋" w:hAnsi="仿宋" w:eastAsia="仿宋" w:cs="仿宋"/>
                          <w:sz w:val="24"/>
                          <w:szCs w:val="28"/>
                        </w:rPr>
                        <w:t>道路运输保障和抢险救</w:t>
                      </w:r>
                      <w:r>
                        <w:rPr>
                          <w:rFonts w:hint="eastAsia" w:ascii="仿宋" w:hAnsi="仿宋" w:eastAsia="仿宋" w:cs="仿宋"/>
                          <w:sz w:val="24"/>
                          <w:szCs w:val="24"/>
                        </w:rPr>
                        <w:t>援组</w:t>
                      </w:r>
                    </w:p>
                    <w:p w14:paraId="0D756BD7">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高速公路协调组</w:t>
                      </w:r>
                    </w:p>
                    <w:p w14:paraId="18BC6BE0">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宣传报道组</w:t>
                      </w:r>
                    </w:p>
                    <w:p w14:paraId="49340EBE">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仿宋" w:hAnsi="仿宋" w:eastAsia="仿宋" w:cs="仿宋"/>
                          <w:sz w:val="24"/>
                          <w:szCs w:val="28"/>
                        </w:rPr>
                      </w:pPr>
                      <w:r>
                        <w:rPr>
                          <w:rFonts w:hint="eastAsia" w:ascii="仿宋" w:hAnsi="仿宋" w:eastAsia="仿宋" w:cs="仿宋"/>
                          <w:color w:val="000000"/>
                          <w:kern w:val="0"/>
                          <w:sz w:val="24"/>
                          <w:szCs w:val="24"/>
                        </w:rPr>
                        <w:t>后勤保障组</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3220085</wp:posOffset>
                </wp:positionH>
                <wp:positionV relativeFrom="paragraph">
                  <wp:posOffset>4627880</wp:posOffset>
                </wp:positionV>
                <wp:extent cx="305435" cy="1270"/>
                <wp:effectExtent l="0" t="38100" r="14605" b="36830"/>
                <wp:wrapNone/>
                <wp:docPr id="13" name="直接箭头连接符 13"/>
                <wp:cNvGraphicFramePr/>
                <a:graphic xmlns:a="http://schemas.openxmlformats.org/drawingml/2006/main">
                  <a:graphicData uri="http://schemas.microsoft.com/office/word/2010/wordprocessingShape">
                    <wps:wsp>
                      <wps:cNvCnPr/>
                      <wps:spPr>
                        <a:xfrm flipV="1">
                          <a:off x="0" y="0"/>
                          <a:ext cx="305435" cy="127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y;margin-left:253.55pt;margin-top:364.4pt;height:0.1pt;width:24.05pt;z-index:251661312;mso-width-relative:page;mso-height-relative:page;" filled="f" stroked="t" coordsize="21600,21600" o:gfxdata="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cividcAAAALAQAADwAAAAAAAAABACAA&#10;AAAiAAAAZHJzL2Rvd25yZXYueG1sUEsBAhQAFAAAAAgAh07iQDmhBH4OAgAA8AMAAA4AAAAAAAAA&#10;AQAgAAAAJgEAAGRycy9lMm9Eb2MueG1sUEsFBgAAAAAGAAYAWQEAAKYFAAAAAA==&#10;">
                <v:fill on="f" focussize="0,0"/>
                <v:stroke weight="1pt" color="#000000 [3200]" miterlimit="8" joinstyle="miter" endarrow="block"/>
                <v:imagedata o:title=""/>
                <o:lock v:ext="edit" aspectratio="f"/>
              </v:shape>
            </w:pict>
          </mc:Fallback>
        </mc:AlternateContent>
      </w:r>
      <w:r>
        <w:rPr>
          <w:rFonts w:hint="default" w:ascii="Times New Roman" w:hAnsi="Times New Roman" w:cs="Times New Roman"/>
        </w:rPr>
        <mc:AlternateContent>
          <mc:Choice Requires="wpg">
            <w:drawing>
              <wp:inline distT="0" distB="0" distL="0" distR="0">
                <wp:extent cx="5240020" cy="7077075"/>
                <wp:effectExtent l="6350" t="6350" r="11430" b="18415"/>
                <wp:docPr id="1" name="组合 22"/>
                <wp:cNvGraphicFramePr/>
                <a:graphic xmlns:a="http://schemas.openxmlformats.org/drawingml/2006/main">
                  <a:graphicData uri="http://schemas.microsoft.com/office/word/2010/wordprocessingGroup">
                    <wpg:wgp>
                      <wpg:cNvGrpSpPr/>
                      <wpg:grpSpPr>
                        <a:xfrm>
                          <a:off x="0" y="0"/>
                          <a:ext cx="5240020" cy="7076788"/>
                          <a:chOff x="0" y="-77590"/>
                          <a:chExt cx="9420214" cy="10753161"/>
                        </a:xfrm>
                      </wpg:grpSpPr>
                      <wps:wsp>
                        <wps:cNvPr id="4" name="菱形 91"/>
                        <wps:cNvSpPr/>
                        <wps:spPr>
                          <a:xfrm>
                            <a:off x="3208946" y="3720027"/>
                            <a:ext cx="3009172" cy="1008260"/>
                          </a:xfrm>
                          <a:prstGeom prst="diamond">
                            <a:avLst/>
                          </a:prstGeom>
                        </wps:spPr>
                        <wps:style>
                          <a:lnRef idx="2">
                            <a:schemeClr val="dk1"/>
                          </a:lnRef>
                          <a:fillRef idx="1">
                            <a:schemeClr val="lt1"/>
                          </a:fillRef>
                          <a:effectRef idx="0">
                            <a:schemeClr val="dk1"/>
                          </a:effectRef>
                          <a:fontRef idx="minor">
                            <a:schemeClr val="dk1"/>
                          </a:fontRef>
                        </wps:style>
                        <wps:txbx>
                          <w:txbxContent>
                            <w:p w14:paraId="7FA2D6C7">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警情研判</w:t>
                              </w:r>
                            </w:p>
                          </w:txbxContent>
                        </wps:txbx>
                        <wps:bodyPr rtlCol="0" anchor="ctr"/>
                      </wps:wsp>
                      <wps:wsp>
                        <wps:cNvPr id="5" name="菱形 92"/>
                        <wps:cNvSpPr/>
                        <wps:spPr>
                          <a:xfrm>
                            <a:off x="3347076" y="7873671"/>
                            <a:ext cx="2907572" cy="1008260"/>
                          </a:xfrm>
                          <a:prstGeom prst="diamond">
                            <a:avLst/>
                          </a:prstGeom>
                        </wps:spPr>
                        <wps:style>
                          <a:lnRef idx="2">
                            <a:schemeClr val="dk1"/>
                          </a:lnRef>
                          <a:fillRef idx="1">
                            <a:schemeClr val="lt1"/>
                          </a:fillRef>
                          <a:effectRef idx="0">
                            <a:schemeClr val="dk1"/>
                          </a:effectRef>
                          <a:fontRef idx="minor">
                            <a:schemeClr val="dk1"/>
                          </a:fontRef>
                        </wps:style>
                        <wps:txbx>
                          <w:txbxContent>
                            <w:p w14:paraId="2A533409">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事态研判</w:t>
                              </w:r>
                            </w:p>
                          </w:txbxContent>
                        </wps:txbx>
                        <wps:bodyPr rtlCol="0" anchor="ctr"/>
                      </wps:wsp>
                      <wps:wsp>
                        <wps:cNvPr id="6" name="矩形 93"/>
                        <wps:cNvSpPr/>
                        <wps:spPr>
                          <a:xfrm>
                            <a:off x="0" y="8081775"/>
                            <a:ext cx="2091637" cy="576000"/>
                          </a:xfrm>
                          <a:prstGeom prst="rect">
                            <a:avLst/>
                          </a:prstGeom>
                        </wps:spPr>
                        <wps:style>
                          <a:lnRef idx="2">
                            <a:schemeClr val="dk1"/>
                          </a:lnRef>
                          <a:fillRef idx="1">
                            <a:schemeClr val="lt1"/>
                          </a:fillRef>
                          <a:effectRef idx="0">
                            <a:schemeClr val="dk1"/>
                          </a:effectRef>
                          <a:fontRef idx="minor">
                            <a:schemeClr val="dk1"/>
                          </a:fontRef>
                        </wps:style>
                        <wps:txbx>
                          <w:txbxContent>
                            <w:p w14:paraId="79D978DD">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扩大响应</w:t>
                              </w:r>
                            </w:p>
                          </w:txbxContent>
                        </wps:txbx>
                        <wps:bodyPr rtlCol="0" anchor="ctr"/>
                      </wps:wsp>
                      <wps:wsp>
                        <wps:cNvPr id="7" name="矩形 94"/>
                        <wps:cNvSpPr/>
                        <wps:spPr>
                          <a:xfrm>
                            <a:off x="0" y="6682951"/>
                            <a:ext cx="2091637" cy="576000"/>
                          </a:xfrm>
                          <a:prstGeom prst="rect">
                            <a:avLst/>
                          </a:prstGeom>
                        </wps:spPr>
                        <wps:style>
                          <a:lnRef idx="2">
                            <a:schemeClr val="dk1"/>
                          </a:lnRef>
                          <a:fillRef idx="1">
                            <a:schemeClr val="lt1"/>
                          </a:fillRef>
                          <a:effectRef idx="0">
                            <a:schemeClr val="dk1"/>
                          </a:effectRef>
                          <a:fontRef idx="minor">
                            <a:schemeClr val="dk1"/>
                          </a:fontRef>
                        </wps:style>
                        <wps:txbx>
                          <w:txbxContent>
                            <w:p w14:paraId="046C5514">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申请增援</w:t>
                              </w:r>
                            </w:p>
                          </w:txbxContent>
                        </wps:txbx>
                        <wps:bodyPr rtlCol="0" anchor="ctr"/>
                      </wps:wsp>
                      <wps:wsp>
                        <wps:cNvPr id="8" name="矩形 95"/>
                        <wps:cNvSpPr/>
                        <wps:spPr>
                          <a:xfrm>
                            <a:off x="3660437" y="6688512"/>
                            <a:ext cx="2091823" cy="576064"/>
                          </a:xfrm>
                          <a:prstGeom prst="rect">
                            <a:avLst/>
                          </a:prstGeom>
                        </wps:spPr>
                        <wps:style>
                          <a:lnRef idx="2">
                            <a:schemeClr val="dk1"/>
                          </a:lnRef>
                          <a:fillRef idx="1">
                            <a:schemeClr val="lt1"/>
                          </a:fillRef>
                          <a:effectRef idx="0">
                            <a:schemeClr val="dk1"/>
                          </a:effectRef>
                          <a:fontRef idx="minor">
                            <a:schemeClr val="dk1"/>
                          </a:fontRef>
                        </wps:style>
                        <wps:txbx>
                          <w:txbxContent>
                            <w:p w14:paraId="0C2226F3">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应急处置</w:t>
                              </w:r>
                            </w:p>
                          </w:txbxContent>
                        </wps:txbx>
                        <wps:bodyPr rtlCol="0" anchor="ctr"/>
                      </wps:wsp>
                      <wps:wsp>
                        <wps:cNvPr id="9" name="流程图: 终止 96"/>
                        <wps:cNvSpPr/>
                        <wps:spPr>
                          <a:xfrm>
                            <a:off x="3672422" y="10049389"/>
                            <a:ext cx="2092493" cy="626182"/>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388DBE71">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响应终止</w:t>
                              </w:r>
                            </w:p>
                          </w:txbxContent>
                        </wps:txbx>
                        <wps:bodyPr rtlCol="0" anchor="ctr"/>
                      </wps:wsp>
                      <wps:wsp>
                        <wps:cNvPr id="11" name="矩形 97"/>
                        <wps:cNvSpPr/>
                        <wps:spPr>
                          <a:xfrm>
                            <a:off x="3660365" y="2559343"/>
                            <a:ext cx="2091637" cy="576000"/>
                          </a:xfrm>
                          <a:prstGeom prst="rect">
                            <a:avLst/>
                          </a:prstGeom>
                        </wps:spPr>
                        <wps:style>
                          <a:lnRef idx="2">
                            <a:schemeClr val="dk1"/>
                          </a:lnRef>
                          <a:fillRef idx="1">
                            <a:schemeClr val="lt1"/>
                          </a:fillRef>
                          <a:effectRef idx="0">
                            <a:schemeClr val="dk1"/>
                          </a:effectRef>
                          <a:fontRef idx="minor">
                            <a:schemeClr val="dk1"/>
                          </a:fontRef>
                        </wps:style>
                        <wps:txbx>
                          <w:txbxContent>
                            <w:p w14:paraId="0C05821E">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接警</w:t>
                              </w:r>
                            </w:p>
                          </w:txbxContent>
                        </wps:txbx>
                        <wps:bodyPr rtlCol="0" anchor="ctr"/>
                      </wps:wsp>
                      <wps:wsp>
                        <wps:cNvPr id="12" name="矩形 98"/>
                        <wps:cNvSpPr/>
                        <wps:spPr>
                          <a:xfrm>
                            <a:off x="0" y="3856287"/>
                            <a:ext cx="2091637" cy="792109"/>
                          </a:xfrm>
                          <a:prstGeom prst="rect">
                            <a:avLst/>
                          </a:prstGeom>
                        </wps:spPr>
                        <wps:style>
                          <a:lnRef idx="2">
                            <a:schemeClr val="dk1"/>
                          </a:lnRef>
                          <a:fillRef idx="1">
                            <a:schemeClr val="lt1"/>
                          </a:fillRef>
                          <a:effectRef idx="0">
                            <a:schemeClr val="dk1"/>
                          </a:effectRef>
                          <a:fontRef idx="minor">
                            <a:schemeClr val="dk1"/>
                          </a:fontRef>
                        </wps:style>
                        <wps:txbx>
                          <w:txbxContent>
                            <w:p w14:paraId="5FFA14D1">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持续监测</w:t>
                              </w:r>
                            </w:p>
                            <w:p w14:paraId="48F04DB2">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采取防御响应</w:t>
                              </w:r>
                            </w:p>
                          </w:txbxContent>
                        </wps:txbx>
                        <wps:bodyPr rtlCol="0" anchor="ctr"/>
                      </wps:wsp>
                      <wps:wsp>
                        <wps:cNvPr id="14" name="矩形 99"/>
                        <wps:cNvSpPr/>
                        <wps:spPr>
                          <a:xfrm>
                            <a:off x="7328863" y="10049800"/>
                            <a:ext cx="2091351" cy="576034"/>
                          </a:xfrm>
                          <a:prstGeom prst="rect">
                            <a:avLst/>
                          </a:prstGeom>
                        </wps:spPr>
                        <wps:style>
                          <a:lnRef idx="2">
                            <a:schemeClr val="dk1"/>
                          </a:lnRef>
                          <a:fillRef idx="1">
                            <a:schemeClr val="lt1"/>
                          </a:fillRef>
                          <a:effectRef idx="0">
                            <a:schemeClr val="dk1"/>
                          </a:effectRef>
                          <a:fontRef idx="minor">
                            <a:schemeClr val="dk1"/>
                          </a:fontRef>
                        </wps:style>
                        <wps:txbx>
                          <w:txbxContent>
                            <w:p w14:paraId="5D90B61E">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善后工作</w:t>
                              </w:r>
                            </w:p>
                          </w:txbxContent>
                        </wps:txbx>
                        <wps:bodyPr rtlCol="0" anchor="ctr"/>
                      </wps:wsp>
                      <wps:wsp>
                        <wps:cNvPr id="15" name="矩形 100"/>
                        <wps:cNvSpPr/>
                        <wps:spPr>
                          <a:xfrm>
                            <a:off x="1987655" y="1230238"/>
                            <a:ext cx="2091637" cy="576000"/>
                          </a:xfrm>
                          <a:prstGeom prst="rect">
                            <a:avLst/>
                          </a:prstGeom>
                        </wps:spPr>
                        <wps:style>
                          <a:lnRef idx="2">
                            <a:schemeClr val="dk1"/>
                          </a:lnRef>
                          <a:fillRef idx="1">
                            <a:schemeClr val="lt1"/>
                          </a:fillRef>
                          <a:effectRef idx="0">
                            <a:schemeClr val="dk1"/>
                          </a:effectRef>
                          <a:fontRef idx="minor">
                            <a:schemeClr val="dk1"/>
                          </a:fontRef>
                        </wps:style>
                        <wps:txbx>
                          <w:txbxContent>
                            <w:p w14:paraId="05D8DC7B">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监测预警</w:t>
                              </w:r>
                            </w:p>
                          </w:txbxContent>
                        </wps:txbx>
                        <wps:bodyPr rtlCol="0" anchor="ctr"/>
                      </wps:wsp>
                      <wps:wsp>
                        <wps:cNvPr id="16" name="矩形 101"/>
                        <wps:cNvSpPr/>
                        <wps:spPr>
                          <a:xfrm>
                            <a:off x="5329952" y="1230238"/>
                            <a:ext cx="2091637" cy="576000"/>
                          </a:xfrm>
                          <a:prstGeom prst="rect">
                            <a:avLst/>
                          </a:prstGeom>
                        </wps:spPr>
                        <wps:style>
                          <a:lnRef idx="2">
                            <a:schemeClr val="dk1"/>
                          </a:lnRef>
                          <a:fillRef idx="1">
                            <a:schemeClr val="lt1"/>
                          </a:fillRef>
                          <a:effectRef idx="0">
                            <a:schemeClr val="dk1"/>
                          </a:effectRef>
                          <a:fontRef idx="minor">
                            <a:schemeClr val="dk1"/>
                          </a:fontRef>
                        </wps:style>
                        <wps:txbx>
                          <w:txbxContent>
                            <w:p w14:paraId="2EA409A6">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事发单位报告</w:t>
                              </w:r>
                            </w:p>
                          </w:txbxContent>
                        </wps:txbx>
                        <wps:bodyPr rtlCol="0" anchor="ctr"/>
                      </wps:wsp>
                      <wps:wsp>
                        <wps:cNvPr id="18" name="连接符: 肘形 102"/>
                        <wps:cNvCnPr/>
                        <wps:spPr>
                          <a:xfrm rot="5400000">
                            <a:off x="3541929" y="67545"/>
                            <a:ext cx="654238" cy="1671148"/>
                          </a:xfrm>
                          <a:prstGeom prst="bentConnector3">
                            <a:avLst/>
                          </a:prstGeom>
                          <a:ln>
                            <a:tailEnd type="triangle"/>
                          </a:ln>
                        </wps:spPr>
                        <wps:style>
                          <a:lnRef idx="2">
                            <a:schemeClr val="dk1"/>
                          </a:lnRef>
                          <a:fillRef idx="0">
                            <a:schemeClr val="dk1"/>
                          </a:fillRef>
                          <a:effectRef idx="1">
                            <a:schemeClr val="dk1"/>
                          </a:effectRef>
                          <a:fontRef idx="minor">
                            <a:schemeClr val="tx1"/>
                          </a:fontRef>
                        </wps:style>
                        <wps:bodyPr/>
                      </wps:wsp>
                      <wps:wsp>
                        <wps:cNvPr id="19" name="连接符: 肘形 103"/>
                        <wps:cNvCnPr/>
                        <wps:spPr>
                          <a:xfrm rot="16200000" flipH="1">
                            <a:off x="5213077" y="67544"/>
                            <a:ext cx="654238" cy="1671149"/>
                          </a:xfrm>
                          <a:prstGeom prst="bentConnector3">
                            <a:avLst/>
                          </a:prstGeom>
                          <a:ln>
                            <a:tailEnd type="triangle"/>
                          </a:ln>
                        </wps:spPr>
                        <wps:style>
                          <a:lnRef idx="2">
                            <a:schemeClr val="dk1"/>
                          </a:lnRef>
                          <a:fillRef idx="0">
                            <a:schemeClr val="dk1"/>
                          </a:fillRef>
                          <a:effectRef idx="1">
                            <a:schemeClr val="dk1"/>
                          </a:effectRef>
                          <a:fontRef idx="minor">
                            <a:schemeClr val="tx1"/>
                          </a:fontRef>
                        </wps:style>
                        <wps:bodyPr/>
                      </wps:wsp>
                      <wps:wsp>
                        <wps:cNvPr id="20" name="连接符: 肘形 104"/>
                        <wps:cNvCnPr/>
                        <wps:spPr>
                          <a:xfrm rot="16200000" flipH="1">
                            <a:off x="3493277" y="1346435"/>
                            <a:ext cx="753105" cy="1672710"/>
                          </a:xfrm>
                          <a:prstGeom prst="bentConnector3">
                            <a:avLst/>
                          </a:prstGeom>
                          <a:ln>
                            <a:tailEnd type="triangle"/>
                          </a:ln>
                        </wps:spPr>
                        <wps:style>
                          <a:lnRef idx="2">
                            <a:schemeClr val="dk1"/>
                          </a:lnRef>
                          <a:fillRef idx="0">
                            <a:schemeClr val="dk1"/>
                          </a:fillRef>
                          <a:effectRef idx="1">
                            <a:schemeClr val="dk1"/>
                          </a:effectRef>
                          <a:fontRef idx="minor">
                            <a:schemeClr val="tx1"/>
                          </a:fontRef>
                        </wps:style>
                        <wps:bodyPr/>
                      </wps:wsp>
                      <wps:wsp>
                        <wps:cNvPr id="21" name="连接符: 肘形 105"/>
                        <wps:cNvCnPr/>
                        <wps:spPr>
                          <a:xfrm rot="5400000">
                            <a:off x="5164426" y="1347997"/>
                            <a:ext cx="753105" cy="1669587"/>
                          </a:xfrm>
                          <a:prstGeom prst="bentConnector3">
                            <a:avLst/>
                          </a:prstGeom>
                          <a:ln>
                            <a:tailEnd type="triangle"/>
                          </a:ln>
                        </wps:spPr>
                        <wps:style>
                          <a:lnRef idx="2">
                            <a:schemeClr val="dk1"/>
                          </a:lnRef>
                          <a:fillRef idx="0">
                            <a:schemeClr val="dk1"/>
                          </a:fillRef>
                          <a:effectRef idx="1">
                            <a:schemeClr val="dk1"/>
                          </a:effectRef>
                          <a:fontRef idx="minor">
                            <a:schemeClr val="tx1"/>
                          </a:fontRef>
                        </wps:style>
                        <wps:bodyPr/>
                      </wps:wsp>
                      <wps:wsp>
                        <wps:cNvPr id="22" name="直接箭头连接符 106"/>
                        <wps:cNvCnPr/>
                        <wps:spPr>
                          <a:xfrm flipH="1">
                            <a:off x="4705415" y="3135343"/>
                            <a:ext cx="769" cy="59940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3" name="直接箭头连接符 107"/>
                        <wps:cNvCnPr/>
                        <wps:spPr>
                          <a:xfrm>
                            <a:off x="4706184" y="7263810"/>
                            <a:ext cx="0" cy="61010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4" name="直接箭头连接符 108"/>
                        <wps:cNvCnPr>
                          <a:endCxn id="96" idx="0"/>
                        </wps:cNvCnPr>
                        <wps:spPr>
                          <a:xfrm>
                            <a:off x="4706184" y="8881913"/>
                            <a:ext cx="11416" cy="116745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5" name="直接箭头连接符 109"/>
                        <wps:cNvCnPr/>
                        <wps:spPr>
                          <a:xfrm flipH="1" flipV="1">
                            <a:off x="2091637" y="8369775"/>
                            <a:ext cx="1254982" cy="813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6" name="直接箭头连接符 110"/>
                        <wps:cNvCnPr/>
                        <wps:spPr>
                          <a:xfrm flipV="1">
                            <a:off x="1045819" y="7258951"/>
                            <a:ext cx="0" cy="82282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7" name="直接箭头连接符 111"/>
                        <wps:cNvCnPr/>
                        <wps:spPr>
                          <a:xfrm>
                            <a:off x="2091637" y="6970951"/>
                            <a:ext cx="1568728" cy="485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8" name="直接箭头连接符 112"/>
                        <wps:cNvCnPr/>
                        <wps:spPr>
                          <a:xfrm>
                            <a:off x="5764915" y="10338299"/>
                            <a:ext cx="156394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9" name="文本框 93"/>
                        <wps:cNvSpPr txBox="1"/>
                        <wps:spPr>
                          <a:xfrm>
                            <a:off x="1920070" y="3842442"/>
                            <a:ext cx="1513169" cy="773214"/>
                          </a:xfrm>
                          <a:prstGeom prst="rect">
                            <a:avLst/>
                          </a:prstGeom>
                          <a:noFill/>
                        </wps:spPr>
                        <wps:txbx>
                          <w:txbxContent>
                            <w:p w14:paraId="794E9DBC">
                              <w:pPr>
                                <w:adjustRightInd w:val="0"/>
                                <w:snapToGrid w:val="0"/>
                                <w:jc w:val="center"/>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未达响应</w:t>
                              </w:r>
                            </w:p>
                            <w:p w14:paraId="3A0E2D41">
                              <w:pPr>
                                <w:adjustRightInd w:val="0"/>
                                <w:snapToGrid w:val="0"/>
                                <w:jc w:val="center"/>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启动条件</w:t>
                              </w:r>
                            </w:p>
                          </w:txbxContent>
                        </wps:txbx>
                        <wps:bodyPr wrap="square" rtlCol="0">
                          <a:noAutofit/>
                        </wps:bodyPr>
                      </wps:wsp>
                      <wps:wsp>
                        <wps:cNvPr id="30" name="文本框 103"/>
                        <wps:cNvSpPr txBox="1"/>
                        <wps:spPr>
                          <a:xfrm>
                            <a:off x="2379026" y="7985592"/>
                            <a:ext cx="1061658" cy="772838"/>
                          </a:xfrm>
                          <a:prstGeom prst="rect">
                            <a:avLst/>
                          </a:prstGeom>
                          <a:noFill/>
                        </wps:spPr>
                        <wps:txbx>
                          <w:txbxContent>
                            <w:p w14:paraId="77D0A3B2">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难以</w:t>
                              </w:r>
                            </w:p>
                            <w:p w14:paraId="4DE3FBFA">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控制</w:t>
                              </w:r>
                            </w:p>
                          </w:txbxContent>
                        </wps:txbx>
                        <wps:bodyPr wrap="square" rtlCol="0">
                          <a:noAutofit/>
                        </wps:bodyPr>
                      </wps:wsp>
                      <wps:wsp>
                        <wps:cNvPr id="31" name="文本框 104"/>
                        <wps:cNvSpPr txBox="1"/>
                        <wps:spPr>
                          <a:xfrm>
                            <a:off x="4686134" y="9287164"/>
                            <a:ext cx="1728333" cy="425495"/>
                          </a:xfrm>
                          <a:prstGeom prst="rect">
                            <a:avLst/>
                          </a:prstGeom>
                          <a:noFill/>
                        </wps:spPr>
                        <wps:txbx>
                          <w:txbxContent>
                            <w:p w14:paraId="1C1B75D8">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得到处置</w:t>
                              </w:r>
                            </w:p>
                          </w:txbxContent>
                        </wps:txbx>
                        <wps:bodyPr wrap="square" rtlCol="0">
                          <a:noAutofit/>
                        </wps:bodyPr>
                      </wps:wsp>
                      <wps:wsp>
                        <wps:cNvPr id="32" name="矩形 116"/>
                        <wps:cNvSpPr/>
                        <wps:spPr>
                          <a:xfrm>
                            <a:off x="3659596" y="5395393"/>
                            <a:ext cx="2091637" cy="576000"/>
                          </a:xfrm>
                          <a:prstGeom prst="rect">
                            <a:avLst/>
                          </a:prstGeom>
                        </wps:spPr>
                        <wps:style>
                          <a:lnRef idx="2">
                            <a:schemeClr val="dk1"/>
                          </a:lnRef>
                          <a:fillRef idx="1">
                            <a:schemeClr val="lt1"/>
                          </a:fillRef>
                          <a:effectRef idx="0">
                            <a:schemeClr val="dk1"/>
                          </a:effectRef>
                          <a:fontRef idx="minor">
                            <a:schemeClr val="dk1"/>
                          </a:fontRef>
                        </wps:style>
                        <wps:txbx>
                          <w:txbxContent>
                            <w:p w14:paraId="36476AEA">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启动响应</w:t>
                              </w:r>
                            </w:p>
                          </w:txbxContent>
                        </wps:txbx>
                        <wps:bodyPr rtlCol="0" anchor="ctr"/>
                      </wps:wsp>
                      <wps:wsp>
                        <wps:cNvPr id="33" name="直接箭头连接符 117"/>
                        <wps:cNvCnPr/>
                        <wps:spPr>
                          <a:xfrm>
                            <a:off x="4705415" y="4742745"/>
                            <a:ext cx="0" cy="65264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4" name="直接箭头连接符 118"/>
                        <wps:cNvCnPr/>
                        <wps:spPr>
                          <a:xfrm>
                            <a:off x="4705415" y="5971393"/>
                            <a:ext cx="769" cy="71641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5" name="文本框 49"/>
                        <wps:cNvSpPr txBox="1"/>
                        <wps:spPr>
                          <a:xfrm>
                            <a:off x="4765390" y="4648390"/>
                            <a:ext cx="1583737" cy="773214"/>
                          </a:xfrm>
                          <a:prstGeom prst="rect">
                            <a:avLst/>
                          </a:prstGeom>
                          <a:noFill/>
                        </wps:spPr>
                        <wps:txbx>
                          <w:txbxContent>
                            <w:p w14:paraId="10021927">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达到响应</w:t>
                              </w:r>
                            </w:p>
                            <w:p w14:paraId="03D4B740">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启动条件</w:t>
                              </w:r>
                            </w:p>
                          </w:txbxContent>
                        </wps:txbx>
                        <wps:bodyPr wrap="square" rtlCol="0">
                          <a:noAutofit/>
                        </wps:bodyPr>
                      </wps:wsp>
                      <wps:wsp>
                        <wps:cNvPr id="36" name="流程图: 终止 120"/>
                        <wps:cNvSpPr/>
                        <wps:spPr>
                          <a:xfrm>
                            <a:off x="3196389" y="-77590"/>
                            <a:ext cx="2945244" cy="638725"/>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05EB86C1">
                              <w:pPr>
                                <w:adjustRightInd w:val="0"/>
                                <w:snapToGrid w:val="0"/>
                                <w:jc w:val="center"/>
                                <w:rPr>
                                  <w:rFonts w:hint="default" w:ascii="仿宋" w:hAnsi="仿宋" w:eastAsia="仿宋"/>
                                  <w:color w:val="000000" w:themeColor="dark1"/>
                                  <w:kern w:val="24"/>
                                  <w:sz w:val="24"/>
                                  <w:szCs w:val="24"/>
                                  <w:lang w:val="en-US" w:eastAsia="zh-CN"/>
                                  <w14:textFill>
                                    <w14:solidFill>
                                      <w14:schemeClr w14:val="dk1"/>
                                    </w14:solidFill>
                                  </w14:textFill>
                                </w:rPr>
                              </w:pPr>
                              <w:r>
                                <w:rPr>
                                  <w:rFonts w:hint="eastAsia" w:ascii="仿宋" w:hAnsi="仿宋" w:eastAsia="仿宋"/>
                                  <w:color w:val="000000" w:themeColor="dark1"/>
                                  <w:kern w:val="24"/>
                                  <w:sz w:val="24"/>
                                  <w:szCs w:val="24"/>
                                  <w:lang w:val="en-US" w:eastAsia="zh-CN"/>
                                  <w14:textFill>
                                    <w14:solidFill>
                                      <w14:schemeClr w14:val="dk1"/>
                                    </w14:solidFill>
                                  </w14:textFill>
                                </w:rPr>
                                <w:t>突发事件</w:t>
                              </w:r>
                            </w:p>
                          </w:txbxContent>
                        </wps:txbx>
                        <wps:bodyPr rtlCol="0" anchor="ctr"/>
                      </wps:wsp>
                      <wps:wsp>
                        <wps:cNvPr id="37" name="矩形 121"/>
                        <wps:cNvSpPr/>
                        <wps:spPr>
                          <a:xfrm>
                            <a:off x="7316019" y="2559343"/>
                            <a:ext cx="2091637" cy="576000"/>
                          </a:xfrm>
                          <a:prstGeom prst="rect">
                            <a:avLst/>
                          </a:prstGeom>
                        </wps:spPr>
                        <wps:style>
                          <a:lnRef idx="2">
                            <a:schemeClr val="dk1"/>
                          </a:lnRef>
                          <a:fillRef idx="1">
                            <a:schemeClr val="lt1"/>
                          </a:fillRef>
                          <a:effectRef idx="0">
                            <a:schemeClr val="dk1"/>
                          </a:effectRef>
                          <a:fontRef idx="minor">
                            <a:schemeClr val="dk1"/>
                          </a:fontRef>
                        </wps:style>
                        <wps:txbx>
                          <w:txbxContent>
                            <w:p w14:paraId="2FE452AF">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先期处置</w:t>
                              </w:r>
                            </w:p>
                          </w:txbxContent>
                        </wps:txbx>
                        <wps:bodyPr rtlCol="0" anchor="ctr"/>
                      </wps:wsp>
                      <wps:wsp>
                        <wps:cNvPr id="38" name="连接符: 肘形 122"/>
                        <wps:cNvCnPr>
                          <a:stCxn id="98" idx="0"/>
                        </wps:cNvCnPr>
                        <wps:spPr>
                          <a:xfrm rot="5400000" flipH="1" flipV="1">
                            <a:off x="1848598" y="2044382"/>
                            <a:ext cx="1008920" cy="2614478"/>
                          </a:xfrm>
                          <a:prstGeom prst="bentConnector2">
                            <a:avLst/>
                          </a:prstGeom>
                          <a:ln>
                            <a:tailEnd type="triangle"/>
                          </a:ln>
                        </wps:spPr>
                        <wps:style>
                          <a:lnRef idx="2">
                            <a:schemeClr val="dk1"/>
                          </a:lnRef>
                          <a:fillRef idx="0">
                            <a:schemeClr val="dk1"/>
                          </a:fillRef>
                          <a:effectRef idx="1">
                            <a:schemeClr val="dk1"/>
                          </a:effectRef>
                          <a:fontRef idx="minor">
                            <a:schemeClr val="tx1"/>
                          </a:fontRef>
                        </wps:style>
                        <wps:bodyPr/>
                      </wps:wsp>
                      <wps:wsp>
                        <wps:cNvPr id="39" name="直接箭头连接符 123"/>
                        <wps:cNvCnPr/>
                        <wps:spPr>
                          <a:xfrm flipH="1">
                            <a:off x="2091267" y="4236815"/>
                            <a:ext cx="1126727" cy="193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0" name="连接符: 肘形 124"/>
                        <wps:cNvCnPr/>
                        <wps:spPr>
                          <a:xfrm rot="16200000" flipH="1">
                            <a:off x="6992252" y="1189756"/>
                            <a:ext cx="753105" cy="1986067"/>
                          </a:xfrm>
                          <a:prstGeom prst="bentConnector3">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inline>
            </w:drawing>
          </mc:Choice>
          <mc:Fallback>
            <w:pict>
              <v:group id="组合 22" o:spid="_x0000_s1026" o:spt="203" style="height:557.25pt;width:412.6pt;" coordorigin="0,-77590" coordsize="9420214,10753161" o:gfxdata="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">
                <o:lock v:ext="edit" aspectratio="f"/>
                <v:shape id="菱形 91" o:spid="_x0000_s1026" o:spt="4" type="#_x0000_t4" style="position:absolute;left:3208946;top:3720027;height:1008260;width:3009172;v-text-anchor:middle;" fillcolor="#FFFFFF [3201]" filled="t" stroked="t" coordsize="21600,21600" o:gfxdata="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zRoArgAAADaAAAA&#10;DwAAAAAAAAABACAAAAAiAAAAZHJzL2Rvd25yZXYueG1sUEsBAhQAFAAAAAgAh07iQDMvBZ47AAAA&#10;OQAAABAAAAAAAAAAAQAgAAAABwEAAGRycy9zaGFwZXhtbC54bWxQSwUGAAAAAAYABgBbAQAAsQMA&#10;AAAA&#10;">
                  <v:fill on="t" focussize="0,0"/>
                  <v:stroke weight="1pt" color="#000000 [3200]" miterlimit="8" joinstyle="miter"/>
                  <v:imagedata o:title=""/>
                  <o:lock v:ext="edit" aspectratio="f"/>
                  <v:textbox>
                    <w:txbxContent>
                      <w:p w14:paraId="7FA2D6C7">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警情研判</w:t>
                        </w:r>
                      </w:p>
                    </w:txbxContent>
                  </v:textbox>
                </v:shape>
                <v:shape id="菱形 92" o:spid="_x0000_s1026" o:spt="4" type="#_x0000_t4" style="position:absolute;left:3347076;top:7873671;height:1008260;width:2907572;v-text-anchor:middle;" fillcolor="#FFFFFF [3201]" filled="t" stroked="t" coordsize="21600,21600" o:gfxdata="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HjNmbgAAADaAAAA&#10;DwAAAAAAAAABACAAAAAiAAAAZHJzL2Rvd25yZXYueG1sUEsBAhQAFAAAAAgAh07iQDMvBZ47AAAA&#10;OQAAABAAAAAAAAAAAQAgAAAABwEAAGRycy9zaGFwZXhtbC54bWxQSwUGAAAAAAYABgBbAQAAsQMA&#10;AAAA&#10;">
                  <v:fill on="t" focussize="0,0"/>
                  <v:stroke weight="1pt" color="#000000 [3200]" miterlimit="8" joinstyle="miter"/>
                  <v:imagedata o:title=""/>
                  <o:lock v:ext="edit" aspectratio="f"/>
                  <v:textbox>
                    <w:txbxContent>
                      <w:p w14:paraId="2A533409">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事态研判</w:t>
                        </w:r>
                      </w:p>
                    </w:txbxContent>
                  </v:textbox>
                </v:shape>
                <v:rect id="矩形 93" o:spid="_x0000_s1026" o:spt="1" style="position:absolute;left:0;top:8081775;height:576000;width:2091637;v-text-anchor:middle;" fillcolor="#FFFFFF [3201]" filled="t" stroked="t" coordsize="21600,21600" o:gfxdata="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WlPG8AAAA&#10;2g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14:paraId="79D978DD">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扩大响应</w:t>
                        </w:r>
                      </w:p>
                    </w:txbxContent>
                  </v:textbox>
                </v:rect>
                <v:rect id="矩形 94" o:spid="_x0000_s1026" o:spt="1" style="position:absolute;left:0;top:6682951;height:576000;width:2091637;v-text-anchor:middle;" fillcolor="#FFFFFF [3201]" filled="t" stroked="t" coordsize="21600,21600" o:gfxdata="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oxarsAAADa&#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14:paraId="046C5514">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申请增援</w:t>
                        </w:r>
                      </w:p>
                    </w:txbxContent>
                  </v:textbox>
                </v:rect>
                <v:rect id="矩形 95" o:spid="_x0000_s1026" o:spt="1" style="position:absolute;left:3660437;top:6688512;height:576064;width:2091823;v-text-anchor:middle;" fillcolor="#FFFFFF [3201]" filled="t" stroked="t" coordsize="21600,21600" o:gfxdata="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0WlGLgAAADaAAAA&#10;DwAAAAAAAAABACAAAAAiAAAAZHJzL2Rvd25yZXYueG1sUEsBAhQAFAAAAAgAh07iQDMvBZ47AAAA&#10;OQAAABAAAAAAAAAAAQAgAAAABwEAAGRycy9zaGFwZXhtbC54bWxQSwUGAAAAAAYABgBbAQAAsQMA&#10;AAAA&#10;">
                  <v:fill on="t" focussize="0,0"/>
                  <v:stroke weight="1pt" color="#000000 [3200]" miterlimit="8" joinstyle="miter"/>
                  <v:imagedata o:title=""/>
                  <o:lock v:ext="edit" aspectratio="f"/>
                  <v:textbox>
                    <w:txbxContent>
                      <w:p w14:paraId="0C2226F3">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应急处置</w:t>
                        </w:r>
                      </w:p>
                    </w:txbxContent>
                  </v:textbox>
                </v:rect>
                <v:shape id="流程图: 终止 96" o:spid="_x0000_s1026" o:spt="116" type="#_x0000_t116" style="position:absolute;left:3672422;top:10049389;height:626182;width:2092493;v-text-anchor:middle;" fillcolor="#FFFFFF [3201]" filled="t" stroked="t" coordsize="21600,21600" o:gfxdata="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qQMDvQAA&#10;ANo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14:paraId="388DBE71">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响应终止</w:t>
                        </w:r>
                      </w:p>
                    </w:txbxContent>
                  </v:textbox>
                </v:shape>
                <v:rect id="矩形 97" o:spid="_x0000_s1026" o:spt="1" style="position:absolute;left:3660365;top:2559343;height:576000;width:2091637;v-text-anchor:middle;" fillcolor="#FFFFFF [3201]" filled="t" stroked="t" coordsize="21600,21600" o:gfxdata="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fYp7q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14:paraId="0C05821E">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接警</w:t>
                        </w:r>
                      </w:p>
                    </w:txbxContent>
                  </v:textbox>
                </v:rect>
                <v:rect id="矩形 98" o:spid="_x0000_s1026" o:spt="1" style="position:absolute;left:0;top:3856287;height:792109;width:2091637;v-text-anchor:middle;" fillcolor="#FFFFFF [3201]" filled="t" stroked="t" coordsize="21600,21600" o:gfxdata="UEsDBAoAAAAAAIdO4kAAAAAAAAAAAAAAAAAEAAAAZHJzL1BLAwQUAAAACACHTuJAJwo5zboAAADb&#10;AAAADwAAAGRycy9kb3ducmV2LnhtbEVPO2vDMBDeC/kP4gLdaskZSnGsZAgJZMhiJ0O7HdbFNrFO&#10;xlL86K+vCoVu9/E9L9/PthMjDb51rCFNFAjiypmWaw236+ntA4QPyAY7x6RhIQ/73eolx8y4iQsa&#10;y1CLGMI+Qw1NCH0mpa8asugT1xNH7u4GiyHCoZZmwCmG205ulHqX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CjnNugAAANs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14:paraId="5FFA14D1">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持续监测</w:t>
                        </w:r>
                      </w:p>
                      <w:p w14:paraId="48F04DB2">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采取防御响应</w:t>
                        </w:r>
                      </w:p>
                    </w:txbxContent>
                  </v:textbox>
                </v:rect>
                <v:rect id="矩形 99" o:spid="_x0000_s1026" o:spt="1" style="position:absolute;left:7328863;top:10049800;height:576034;width:2091351;v-text-anchor:middle;" fillcolor="#FFFFFF [3201]"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14:paraId="5D90B61E">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善后工作</w:t>
                        </w:r>
                      </w:p>
                    </w:txbxContent>
                  </v:textbox>
                </v:rect>
                <v:rect id="矩形 100" o:spid="_x0000_s1026" o:spt="1" style="position:absolute;left:1987655;top:1230238;height:576000;width:2091637;v-text-anchor:middle;" fillcolor="#FFFFFF [3201]"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14:paraId="05D8DC7B">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监测预警</w:t>
                        </w:r>
                      </w:p>
                    </w:txbxContent>
                  </v:textbox>
                </v:rect>
                <v:rect id="矩形 101" o:spid="_x0000_s1026" o:spt="1" style="position:absolute;left:5329952;top:1230238;height:576000;width:2091637;v-text-anchor:middle;" fillcolor="#FFFFFF [3201]"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14:paraId="2EA409A6">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事发单位报告</w:t>
                        </w:r>
                      </w:p>
                    </w:txbxContent>
                  </v:textbox>
                </v:rect>
                <v:shape id="连接符: 肘形 102" o:spid="_x0000_s1026" o:spt="34" type="#_x0000_t34" style="position:absolute;left:3541929;top:67545;height:1671148;width:654238;rotation:5898240f;" filled="f" stroked="t" coordsize="21600,21600" o:gfxdata="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3tZaL4A&#10;AADbAAAADwAAAAAAAAABACAAAAAiAAAAZHJzL2Rvd25yZXYueG1sUEsBAhQAFAAAAAgAh07iQDMv&#10;BZ47AAAAOQAAABAAAAAAAAAAAQAgAAAADQEAAGRycy9zaGFwZXhtbC54bWxQSwUGAAAAAAYABgBb&#10;AQAAtwMAAAAA&#10;" adj="10800">
                  <v:fill on="f" focussize="0,0"/>
                  <v:stroke weight="1pt" color="#000000 [3200]" miterlimit="8" joinstyle="miter" endarrow="block"/>
                  <v:imagedata o:title=""/>
                  <o:lock v:ext="edit" aspectratio="f"/>
                </v:shape>
                <v:shape id="连接符: 肘形 103" o:spid="_x0000_s1026" o:spt="34" type="#_x0000_t34" style="position:absolute;left:5213077;top:67544;flip:x;height:1671149;width:654238;rotation:5898240f;" filled="f" stroked="t" coordsize="21600,21600" o:gfxdata="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4FheugAAANsA&#10;AAAPAAAAAAAAAAEAIAAAACIAAABkcnMvZG93bnJldi54bWxQSwECFAAUAAAACACHTuJAMy8FnjsA&#10;AAA5AAAAEAAAAAAAAAABACAAAAAJAQAAZHJzL3NoYXBleG1sLnhtbFBLBQYAAAAABgAGAFsBAACz&#10;AwAAAAA=&#10;" adj="10800">
                  <v:fill on="f" focussize="0,0"/>
                  <v:stroke weight="1pt" color="#000000 [3200]" miterlimit="8" joinstyle="miter" endarrow="block"/>
                  <v:imagedata o:title=""/>
                  <o:lock v:ext="edit" aspectratio="f"/>
                </v:shape>
                <v:shape id="连接符: 肘形 104" o:spid="_x0000_s1026" o:spt="34" type="#_x0000_t34" style="position:absolute;left:3493277;top:1346435;flip:x;height:1672710;width:753105;rotation:5898240f;" filled="f" stroked="t" coordsize="21600,21600" o:gfxdata="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G2O365AAAA2wAA&#10;AA8AAAAAAAAAAQAgAAAAIgAAAGRycy9kb3ducmV2LnhtbFBLAQIUABQAAAAIAIdO4kAzLwWeOwAA&#10;ADkAAAAQAAAAAAAAAAEAIAAAAAgBAABkcnMvc2hhcGV4bWwueG1sUEsFBgAAAAAGAAYAWwEAALID&#10;AAAAAA==&#10;" adj="10800">
                  <v:fill on="f" focussize="0,0"/>
                  <v:stroke weight="1pt" color="#000000 [3200]" miterlimit="8" joinstyle="miter" endarrow="block"/>
                  <v:imagedata o:title=""/>
                  <o:lock v:ext="edit" aspectratio="f"/>
                </v:shape>
                <v:shape id="连接符: 肘形 105" o:spid="_x0000_s1026" o:spt="34" type="#_x0000_t34" style="position:absolute;left:5164426;top:1347997;height:1669587;width:753105;rotation:5898240f;" filled="f" stroked="t" coordsize="21600,21600" o:gfxdata="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TpIvQAA&#10;ANsAAAAPAAAAAAAAAAEAIAAAACIAAABkcnMvZG93bnJldi54bWxQSwECFAAUAAAACACHTuJAMy8F&#10;njsAAAA5AAAAEAAAAAAAAAABACAAAAAMAQAAZHJzL3NoYXBleG1sLnhtbFBLBQYAAAAABgAGAFsB&#10;AAC2AwAAAAA=&#10;" adj="10800">
                  <v:fill on="f" focussize="0,0"/>
                  <v:stroke weight="1pt" color="#000000 [3200]" miterlimit="8" joinstyle="miter" endarrow="block"/>
                  <v:imagedata o:title=""/>
                  <o:lock v:ext="edit" aspectratio="f"/>
                </v:shape>
                <v:shape id="直接箭头连接符 106" o:spid="_x0000_s1026" o:spt="32" type="#_x0000_t32" style="position:absolute;left:4705415;top:3135343;flip:x;height:599402;width:769;" filled="f" stroked="t" coordsize="21600,21600" o:gfxdata="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RJEm8AAAA&#10;2wAAAA8AAAAAAAAAAQAgAAAAIgAAAGRycy9kb3ducmV2LnhtbFBLAQIUABQAAAAIAIdO4kAzLwWe&#10;OwAAADkAAAAQAAAAAAAAAAEAIAAAAAsBAABkcnMvc2hhcGV4bWwueG1sUEsFBgAAAAAGAAYAWwEA&#10;ALUDAAAAAA==&#10;">
                  <v:fill on="f" focussize="0,0"/>
                  <v:stroke weight="1pt" color="#000000 [3200]" miterlimit="8" joinstyle="miter" endarrow="block"/>
                  <v:imagedata o:title=""/>
                  <o:lock v:ext="edit" aspectratio="f"/>
                </v:shape>
                <v:shape id="直接箭头连接符 107" o:spid="_x0000_s1026" o:spt="32" type="#_x0000_t32" style="position:absolute;left:4706184;top:7263810;height:610103;width:0;" filled="f" stroked="t" coordsize="21600,21600" o:gfxdata="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812574A&#10;AADbAAAADwAAAAAAAAABACAAAAAiAAAAZHJzL2Rvd25yZXYueG1sUEsBAhQAFAAAAAgAh07iQDMv&#10;BZ47AAAAOQAAABAAAAAAAAAAAQAgAAAADQEAAGRycy9zaGFwZXhtbC54bWxQSwUGAAAAAAYABgBb&#10;AQAAtwMAAAAA&#10;">
                  <v:fill on="f" focussize="0,0"/>
                  <v:stroke weight="1pt" color="#000000 [3200]" miterlimit="8" joinstyle="miter" endarrow="block"/>
                  <v:imagedata o:title=""/>
                  <o:lock v:ext="edit" aspectratio="f"/>
                </v:shape>
                <v:shape id="直接箭头连接符 108" o:spid="_x0000_s1026" o:spt="32" type="#_x0000_t32" style="position:absolute;left:4706184;top:8881913;height:1167458;width:11416;" filled="f" stroked="t" coordsize="21600,21600" o:gfxdata="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k7pO/&#10;AAAA2wAAAA8AAAAAAAAAAQAgAAAAIgAAAGRycy9kb3ducmV2LnhtbFBLAQIUABQAAAAIAIdO4kAz&#10;LwWeOwAAADkAAAAQAAAAAAAAAAEAIAAAAA4BAABkcnMvc2hhcGV4bWwueG1sUEsFBgAAAAAGAAYA&#10;WwEAALgDAAAAAA==&#10;">
                  <v:fill on="f" focussize="0,0"/>
                  <v:stroke weight="1pt" color="#000000 [3200]" miterlimit="8" joinstyle="miter" endarrow="block"/>
                  <v:imagedata o:title=""/>
                  <o:lock v:ext="edit" aspectratio="f"/>
                </v:shape>
                <v:shape id="直接箭头连接符 109" o:spid="_x0000_s1026" o:spt="32" type="#_x0000_t32" style="position:absolute;left:2091637;top:8369775;flip:x y;height:8138;width:1254982;" filled="f" stroked="t" coordsize="21600,21600" o:gfxdata="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xOQL4A&#10;AADbAAAADwAAAAAAAAABACAAAAAiAAAAZHJzL2Rvd25yZXYueG1sUEsBAhQAFAAAAAgAh07iQDMv&#10;BZ47AAAAOQAAABAAAAAAAAAAAQAgAAAADQEAAGRycy9zaGFwZXhtbC54bWxQSwUGAAAAAAYABgBb&#10;AQAAtwMAAAAA&#10;">
                  <v:fill on="f" focussize="0,0"/>
                  <v:stroke weight="1pt" color="#000000 [3200]" miterlimit="8" joinstyle="miter" endarrow="block"/>
                  <v:imagedata o:title=""/>
                  <o:lock v:ext="edit" aspectratio="f"/>
                </v:shape>
                <v:shape id="直接箭头连接符 110" o:spid="_x0000_s1026" o:spt="32" type="#_x0000_t32" style="position:absolute;left:1045819;top:7258951;flip:y;height:822824;width:0;" filled="f" stroked="t" coordsize="21600,21600" o:gfxdata="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qiJKvQAA&#10;ANsAAAAPAAAAAAAAAAEAIAAAACIAAABkcnMvZG93bnJldi54bWxQSwECFAAUAAAACACHTuJAMy8F&#10;njsAAAA5AAAAEAAAAAAAAAABACAAAAAMAQAAZHJzL3NoYXBleG1sLnhtbFBLBQYAAAAABgAGAFsB&#10;AAC2AwAAAAA=&#10;">
                  <v:fill on="f" focussize="0,0"/>
                  <v:stroke weight="1pt" color="#000000 [3200]" miterlimit="8" joinstyle="miter" endarrow="block"/>
                  <v:imagedata o:title=""/>
                  <o:lock v:ext="edit" aspectratio="f"/>
                </v:shape>
                <v:shape id="直接箭头连接符 111" o:spid="_x0000_s1026" o:spt="32" type="#_x0000_t32" style="position:absolute;left:2091637;top:6970951;height:4859;width:1568728;" filled="f" stroked="t" coordsize="21600,21600" o:gfxdata="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2cOS8AAAA&#10;2wAAAA8AAAAAAAAAAQAgAAAAIgAAAGRycy9kb3ducmV2LnhtbFBLAQIUABQAAAAIAIdO4kAzLwWe&#10;OwAAADkAAAAQAAAAAAAAAAEAIAAAAAsBAABkcnMvc2hhcGV4bWwueG1sUEsFBgAAAAAGAAYAWwEA&#10;ALUDAAAAAA==&#10;">
                  <v:fill on="f" focussize="0,0"/>
                  <v:stroke weight="1pt" color="#000000 [3200]" miterlimit="8" joinstyle="miter" endarrow="block"/>
                  <v:imagedata o:title=""/>
                  <o:lock v:ext="edit" aspectratio="f"/>
                </v:shape>
                <v:shape id="直接箭头连接符 112" o:spid="_x0000_s1026" o:spt="32" type="#_x0000_t32" style="position:absolute;left:5764915;top:10338299;height:0;width:1563947;" filled="f" stroked="t" coordsize="21600,21600" o:gfxdata="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aeSWugAAANsA&#10;AAAPAAAAAAAAAAEAIAAAACIAAABkcnMvZG93bnJldi54bWxQSwECFAAUAAAACACHTuJAMy8FnjsA&#10;AAA5AAAAEAAAAAAAAAABACAAAAAJAQAAZHJzL3NoYXBleG1sLnhtbFBLBQYAAAAABgAGAFsBAACz&#10;AwAAAAA=&#10;">
                  <v:fill on="f" focussize="0,0"/>
                  <v:stroke weight="1pt" color="#000000 [3200]" miterlimit="8" joinstyle="miter" endarrow="block"/>
                  <v:imagedata o:title=""/>
                  <o:lock v:ext="edit" aspectratio="f"/>
                </v:shape>
                <v:shape id="文本框 93" o:spid="_x0000_s1026" o:spt="202" type="#_x0000_t202" style="position:absolute;left:1920070;top:3842442;height:773214;width:1513169;"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794E9DBC">
                        <w:pPr>
                          <w:adjustRightInd w:val="0"/>
                          <w:snapToGrid w:val="0"/>
                          <w:jc w:val="center"/>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未达响应</w:t>
                        </w:r>
                      </w:p>
                      <w:p w14:paraId="3A0E2D41">
                        <w:pPr>
                          <w:adjustRightInd w:val="0"/>
                          <w:snapToGrid w:val="0"/>
                          <w:jc w:val="center"/>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启动条件</w:t>
                        </w:r>
                      </w:p>
                    </w:txbxContent>
                  </v:textbox>
                </v:shape>
                <v:shape id="文本框 103" o:spid="_x0000_s1026" o:spt="202" type="#_x0000_t202" style="position:absolute;left:2379026;top:7985592;height:772838;width:1061658;" filled="f" stroked="f" coordsize="21600,21600" o:gfxdata="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G2p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77D0A3B2">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难以</w:t>
                        </w:r>
                      </w:p>
                      <w:p w14:paraId="4DE3FBFA">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控制</w:t>
                        </w:r>
                      </w:p>
                    </w:txbxContent>
                  </v:textbox>
                </v:shape>
                <v:shape id="文本框 104" o:spid="_x0000_s1026" o:spt="202" type="#_x0000_t202" style="position:absolute;left:4686134;top:9287164;height:425495;width:1728333;" filled="f" stroked="f" coordsize="21600,21600" o:gfxdata="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Sn8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1C1B75D8">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得到处置</w:t>
                        </w:r>
                      </w:p>
                    </w:txbxContent>
                  </v:textbox>
                </v:shape>
                <v:rect id="矩形 116" o:spid="_x0000_s1026" o:spt="1" style="position:absolute;left:3659596;top:5395393;height:576000;width:2091637;v-text-anchor:middle;" fillcolor="#FFFFFF [3201]" filled="t" stroked="t" coordsize="21600,21600" o:gfxdata="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v2Wt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14:paraId="36476AEA">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启动响应</w:t>
                        </w:r>
                      </w:p>
                    </w:txbxContent>
                  </v:textbox>
                </v:rect>
                <v:shape id="直接箭头连接符 117" o:spid="_x0000_s1026" o:spt="32" type="#_x0000_t32" style="position:absolute;left:4705415;top:4742745;height:652648;width:0;" filled="f" stroked="t" coordsize="21600,21600" o:gfxdata="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FOA6vQAA&#10;ANsAAAAPAAAAAAAAAAEAIAAAACIAAABkcnMvZG93bnJldi54bWxQSwECFAAUAAAACACHTuJAMy8F&#10;njsAAAA5AAAAEAAAAAAAAAABACAAAAAMAQAAZHJzL3NoYXBleG1sLnhtbFBLBQYAAAAABgAGAFsB&#10;AAC2AwAAAAA=&#10;">
                  <v:fill on="f" focussize="0,0"/>
                  <v:stroke weight="1pt" color="#000000 [3200]" miterlimit="8" joinstyle="miter" endarrow="block"/>
                  <v:imagedata o:title=""/>
                  <o:lock v:ext="edit" aspectratio="f"/>
                </v:shape>
                <v:shape id="直接箭头连接符 118" o:spid="_x0000_s1026" o:spt="32" type="#_x0000_t32" style="position:absolute;left:4705415;top:5971393;height:716417;width:769;" filled="f" stroked="t" coordsize="21600,21600" o:gfxdata="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f14Tr4A&#10;AADbAAAADwAAAAAAAAABACAAAAAiAAAAZHJzL2Rvd25yZXYueG1sUEsBAhQAFAAAAAgAh07iQDMv&#10;BZ47AAAAOQAAABAAAAAAAAAAAQAgAAAADQEAAGRycy9zaGFwZXhtbC54bWxQSwUGAAAAAAYABgBb&#10;AQAAtwMAAAAA&#10;">
                  <v:fill on="f" focussize="0,0"/>
                  <v:stroke weight="1pt" color="#000000 [3200]" miterlimit="8" joinstyle="miter" endarrow="block"/>
                  <v:imagedata o:title=""/>
                  <o:lock v:ext="edit" aspectratio="f"/>
                </v:shape>
                <v:shape id="文本框 49" o:spid="_x0000_s1026" o:spt="202" type="#_x0000_t202" style="position:absolute;left:4765390;top:4648390;height:773214;width:1583737;"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10021927">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达到响应</w:t>
                        </w:r>
                      </w:p>
                      <w:p w14:paraId="03D4B740">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启动条件</w:t>
                        </w:r>
                      </w:p>
                    </w:txbxContent>
                  </v:textbox>
                </v:shape>
                <v:shape id="流程图: 终止 120" o:spid="_x0000_s1026" o:spt="116" type="#_x0000_t116" style="position:absolute;left:3196389;top:-77590;height:638725;width:2945244;v-text-anchor:middle;" fillcolor="#FFFFFF [3201]" filled="t" stroked="t" coordsize="21600,21600" o:gfxdata="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VXueb4A&#10;AADb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w:txbxContent>
                      <w:p w14:paraId="05EB86C1">
                        <w:pPr>
                          <w:adjustRightInd w:val="0"/>
                          <w:snapToGrid w:val="0"/>
                          <w:jc w:val="center"/>
                          <w:rPr>
                            <w:rFonts w:hint="default" w:ascii="仿宋" w:hAnsi="仿宋" w:eastAsia="仿宋"/>
                            <w:color w:val="000000" w:themeColor="dark1"/>
                            <w:kern w:val="24"/>
                            <w:sz w:val="24"/>
                            <w:szCs w:val="24"/>
                            <w:lang w:val="en-US" w:eastAsia="zh-CN"/>
                            <w14:textFill>
                              <w14:solidFill>
                                <w14:schemeClr w14:val="dk1"/>
                              </w14:solidFill>
                            </w14:textFill>
                          </w:rPr>
                        </w:pPr>
                        <w:r>
                          <w:rPr>
                            <w:rFonts w:hint="eastAsia" w:ascii="仿宋" w:hAnsi="仿宋" w:eastAsia="仿宋"/>
                            <w:color w:val="000000" w:themeColor="dark1"/>
                            <w:kern w:val="24"/>
                            <w:sz w:val="24"/>
                            <w:szCs w:val="24"/>
                            <w:lang w:val="en-US" w:eastAsia="zh-CN"/>
                            <w14:textFill>
                              <w14:solidFill>
                                <w14:schemeClr w14:val="dk1"/>
                              </w14:solidFill>
                            </w14:textFill>
                          </w:rPr>
                          <w:t>突发事件</w:t>
                        </w:r>
                      </w:p>
                    </w:txbxContent>
                  </v:textbox>
                </v:shape>
                <v:rect id="矩形 121" o:spid="_x0000_s1026" o:spt="1" style="position:absolute;left:7316019;top:2559343;height:576000;width:2091637;v-text-anchor:middle;" fillcolor="#FFFFFF [3201]" filled="t" stroked="t" coordsize="21600,21600" o:gfxdata="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yMY1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14:paraId="2FE452AF">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先期处置</w:t>
                        </w:r>
                      </w:p>
                    </w:txbxContent>
                  </v:textbox>
                </v:rect>
                <v:shape id="连接符: 肘形 122" o:spid="_x0000_s1026" o:spt="33" type="#_x0000_t33" style="position:absolute;left:1848598;top:2044382;flip:x y;height:2614478;width:1008920;rotation:5898240f;" filled="f" stroked="t" coordsize="21600,21600" o:gfxdata="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56wFG2AAAA2wAAAA8A&#10;AAAAAAAAAQAgAAAAIgAAAGRycy9kb3ducmV2LnhtbFBLAQIUABQAAAAIAIdO4kAzLwWeOwAAADkA&#10;AAAQAAAAAAAAAAEAIAAAAAUBAABkcnMvc2hhcGV4bWwueG1sUEsFBgAAAAAGAAYAWwEAAK8DAAAA&#10;AA==&#10;">
                  <v:fill on="f" focussize="0,0"/>
                  <v:stroke weight="1pt" color="#000000 [3200]" miterlimit="8" joinstyle="miter" endarrow="block"/>
                  <v:imagedata o:title=""/>
                  <o:lock v:ext="edit" aspectratio="f"/>
                </v:shape>
                <v:shape id="直接箭头连接符 123" o:spid="_x0000_s1026" o:spt="32" type="#_x0000_t32" style="position:absolute;left:2091267;top:4236815;flip:x;height:1930;width:1126727;" filled="f" stroked="t" coordsize="21600,21600" o:gfxdata="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sIOW8AAAA&#10;2wAAAA8AAAAAAAAAAQAgAAAAIgAAAGRycy9kb3ducmV2LnhtbFBLAQIUABQAAAAIAIdO4kAzLwWe&#10;OwAAADkAAAAQAAAAAAAAAAEAIAAAAAsBAABkcnMvc2hhcGV4bWwueG1sUEsFBgAAAAAGAAYAWwEA&#10;ALUDAAAAAA==&#10;">
                  <v:fill on="f" focussize="0,0"/>
                  <v:stroke weight="1pt" color="#000000 [3200]" miterlimit="8" joinstyle="miter" endarrow="block"/>
                  <v:imagedata o:title=""/>
                  <o:lock v:ext="edit" aspectratio="f"/>
                </v:shape>
                <v:shape id="连接符: 肘形 124" o:spid="_x0000_s1026" o:spt="34" type="#_x0000_t34" style="position:absolute;left:6992252;top:1189756;flip:x;height:1986067;width:753105;rotation:5898240f;" filled="f" stroked="t" coordsize="21600,21600" o:gfxdata="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Gne3rgAAADbAAAA&#10;DwAAAAAAAAABACAAAAAiAAAAZHJzL2Rvd25yZXYueG1sUEsBAhQAFAAAAAgAh07iQDMvBZ47AAAA&#10;OQAAABAAAAAAAAAAAQAgAAAABwEAAGRycy9zaGFwZXhtbC54bWxQSwUGAAAAAAYABgBbAQAAsQMA&#10;AAAA&#10;" adj="10800">
                  <v:fill on="f" focussize="0,0"/>
                  <v:stroke weight="1pt" color="#000000 [3200]" miterlimit="8" joinstyle="miter" endarrow="block"/>
                  <v:imagedata o:title=""/>
                  <o:lock v:ext="edit" aspectratio="f"/>
                </v:shape>
                <w10:wrap type="none"/>
                <w10:anchorlock/>
              </v:group>
            </w:pict>
          </mc:Fallback>
        </mc:AlternateContent>
      </w:r>
    </w:p>
    <w:p w14:paraId="046A5518">
      <w:pPr>
        <w:spacing w:line="600" w:lineRule="exact"/>
        <w:contextualSpacing/>
        <w:jc w:val="center"/>
        <w:rPr>
          <w:rFonts w:hint="default" w:ascii="Times New Roman" w:hAnsi="Times New Roman" w:eastAsia="仿宋" w:cs="Times New Roman"/>
          <w:lang w:val="en-US" w:eastAsia="zh-CN"/>
        </w:rPr>
      </w:pPr>
      <w:r>
        <w:rPr>
          <w:rFonts w:hint="default" w:ascii="Times New Roman" w:hAnsi="Times New Roman" w:eastAsia="仿宋" w:cs="Times New Roman"/>
          <w:sz w:val="24"/>
          <w:szCs w:val="24"/>
        </w:rPr>
        <w:t>图</w:t>
      </w:r>
      <w:r>
        <w:rPr>
          <w:rFonts w:hint="default"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应急处置流程图</w:t>
      </w:r>
    </w:p>
    <w:p w14:paraId="5F2F23E1">
      <w:pPr>
        <w:pStyle w:val="49"/>
        <w:ind w:firstLine="640"/>
        <w:rPr>
          <w:rFonts w:hint="default" w:ascii="Times New Roman" w:hAnsi="Times New Roman" w:cs="Times New Roman"/>
        </w:rPr>
      </w:pPr>
      <w:bookmarkStart w:id="30" w:name="_Toc23000"/>
      <w:r>
        <w:rPr>
          <w:rFonts w:hint="default" w:ascii="Times New Roman" w:hAnsi="Times New Roman" w:cs="Times New Roman"/>
        </w:rPr>
        <w:t>先期处置</w:t>
      </w:r>
      <w:bookmarkEnd w:id="30"/>
    </w:p>
    <w:p w14:paraId="5AB4F3FB">
      <w:pPr>
        <w:pStyle w:val="46"/>
        <w:ind w:firstLine="640"/>
        <w:rPr>
          <w:rFonts w:hint="default" w:ascii="Times New Roman" w:hAnsi="Times New Roman" w:cs="Times New Roman"/>
        </w:rPr>
      </w:pPr>
      <w:r>
        <w:rPr>
          <w:rFonts w:hint="default" w:ascii="Times New Roman" w:hAnsi="Times New Roman" w:cs="Times New Roman"/>
          <w:lang w:val="en" w:eastAsia="zh-CN"/>
        </w:rPr>
        <w:t>局应急办</w:t>
      </w:r>
      <w:r>
        <w:rPr>
          <w:rFonts w:hint="default" w:ascii="Times New Roman" w:hAnsi="Times New Roman" w:cs="Times New Roman"/>
        </w:rPr>
        <w:t>接到事发地交通运输主管部门或</w:t>
      </w:r>
      <w:r>
        <w:rPr>
          <w:rFonts w:hint="default" w:ascii="Times New Roman" w:hAnsi="Times New Roman" w:cs="Times New Roman"/>
          <w:lang w:val="en"/>
        </w:rPr>
        <w:t>局直</w:t>
      </w:r>
      <w:r>
        <w:rPr>
          <w:rFonts w:hint="default" w:ascii="Times New Roman" w:hAnsi="Times New Roman" w:cs="Times New Roman"/>
        </w:rPr>
        <w:t>相关单位上报</w:t>
      </w:r>
      <w:r>
        <w:rPr>
          <w:rFonts w:hint="default" w:ascii="Times New Roman" w:hAnsi="Times New Roman" w:cs="Times New Roman"/>
          <w:lang w:eastAsia="zh-CN"/>
        </w:rPr>
        <w:t>的</w:t>
      </w:r>
      <w:r>
        <w:rPr>
          <w:rFonts w:hint="default" w:ascii="Times New Roman" w:hAnsi="Times New Roman" w:cs="Times New Roman"/>
          <w:lang w:val="en-US" w:eastAsia="zh-CN"/>
        </w:rPr>
        <w:t>突发事件</w:t>
      </w:r>
      <w:r>
        <w:rPr>
          <w:rFonts w:hint="default" w:ascii="Times New Roman" w:hAnsi="Times New Roman" w:cs="Times New Roman"/>
        </w:rPr>
        <w:t>信息后，应进行信息确认、研判并提出应急响应启动建议。</w:t>
      </w:r>
    </w:p>
    <w:p w14:paraId="6D904C6A">
      <w:pPr>
        <w:pStyle w:val="46"/>
        <w:spacing w:line="560" w:lineRule="exact"/>
        <w:rPr>
          <w:rFonts w:hint="default" w:ascii="Times New Roman" w:hAnsi="Times New Roman" w:cs="Times New Roman"/>
        </w:rPr>
      </w:pPr>
      <w:r>
        <w:rPr>
          <w:rFonts w:hint="default" w:ascii="Times New Roman" w:hAnsi="Times New Roman" w:cs="Times New Roman"/>
        </w:rPr>
        <w:t>事发地交通运输主管部门或</w:t>
      </w:r>
      <w:r>
        <w:rPr>
          <w:rFonts w:hint="default" w:ascii="Times New Roman" w:hAnsi="Times New Roman" w:cs="Times New Roman"/>
          <w:lang w:val="en"/>
        </w:rPr>
        <w:t>局直</w:t>
      </w:r>
      <w:r>
        <w:rPr>
          <w:rFonts w:hint="default" w:ascii="Times New Roman" w:hAnsi="Times New Roman" w:cs="Times New Roman"/>
        </w:rPr>
        <w:t>相关单位接报灾情后，应根据灾情实际启动应急响应，组织相关部门和人员到事发现场指挥抢险救灾，采取必要的处置措施，保护人民群众生命财产安全，保障交通运输有效运行，有序开展抢险救灾。</w:t>
      </w:r>
    </w:p>
    <w:p w14:paraId="7CE0E26F">
      <w:pPr>
        <w:pStyle w:val="49"/>
        <w:ind w:firstLine="640"/>
        <w:rPr>
          <w:rFonts w:hint="default" w:ascii="Times New Roman" w:hAnsi="Times New Roman" w:cs="Times New Roman"/>
        </w:rPr>
      </w:pPr>
      <w:bookmarkStart w:id="31" w:name="_Toc30191"/>
      <w:r>
        <w:rPr>
          <w:rFonts w:hint="default" w:ascii="Times New Roman" w:hAnsi="Times New Roman" w:cs="Times New Roman"/>
        </w:rPr>
        <w:t>响应分级</w:t>
      </w:r>
      <w:bookmarkEnd w:id="31"/>
    </w:p>
    <w:p w14:paraId="383AD953">
      <w:pPr>
        <w:pStyle w:val="46"/>
        <w:ind w:firstLine="640"/>
        <w:rPr>
          <w:rFonts w:hint="default" w:ascii="Times New Roman" w:hAnsi="Times New Roman" w:cs="Times New Roman"/>
        </w:rPr>
      </w:pPr>
      <w:r>
        <w:rPr>
          <w:rFonts w:hint="default" w:ascii="Times New Roman" w:hAnsi="Times New Roman" w:cs="Times New Roman"/>
          <w:lang w:val="en"/>
        </w:rPr>
        <w:t>市交通运输局</w:t>
      </w:r>
      <w:r>
        <w:rPr>
          <w:rFonts w:hint="default" w:ascii="Times New Roman" w:hAnsi="Times New Roman" w:cs="Times New Roman"/>
        </w:rPr>
        <w:t>突发事件应急响应级别，按突发事件的严重程度和影响范围，由高到低分为四级：Ⅰ级、Ⅱ级、Ⅲ级、Ⅳ级。</w:t>
      </w:r>
    </w:p>
    <w:p w14:paraId="606D56BC">
      <w:pPr>
        <w:pStyle w:val="49"/>
        <w:ind w:firstLine="640"/>
        <w:rPr>
          <w:rFonts w:hint="default" w:ascii="Times New Roman" w:hAnsi="Times New Roman" w:cs="Times New Roman"/>
        </w:rPr>
      </w:pPr>
      <w:bookmarkStart w:id="32" w:name="_Toc20742"/>
      <w:r>
        <w:rPr>
          <w:rFonts w:hint="default" w:ascii="Times New Roman" w:hAnsi="Times New Roman" w:cs="Times New Roman"/>
        </w:rPr>
        <w:t>响应启动程序</w:t>
      </w:r>
      <w:bookmarkEnd w:id="32"/>
    </w:p>
    <w:p w14:paraId="333767FF">
      <w:pPr>
        <w:pStyle w:val="46"/>
        <w:ind w:firstLine="640"/>
        <w:rPr>
          <w:rFonts w:hint="default" w:ascii="Times New Roman" w:hAnsi="Times New Roman" w:cs="Times New Roman"/>
        </w:rPr>
      </w:pPr>
      <w:bookmarkStart w:id="33" w:name="_Hlk92231461"/>
      <w:r>
        <w:rPr>
          <w:rFonts w:hint="default" w:ascii="Times New Roman" w:hAnsi="Times New Roman" w:cs="Times New Roman"/>
        </w:rPr>
        <w:t>应急响应启动一般按照从低到高的顺序进行，</w:t>
      </w:r>
      <w:bookmarkStart w:id="34" w:name="_Hlk94170101"/>
      <w:r>
        <w:rPr>
          <w:rFonts w:hint="default" w:ascii="Times New Roman" w:hAnsi="Times New Roman" w:cs="Times New Roman"/>
        </w:rPr>
        <w:t>由</w:t>
      </w:r>
      <w:r>
        <w:rPr>
          <w:rFonts w:hint="default" w:ascii="Times New Roman" w:hAnsi="Times New Roman" w:cs="Times New Roman"/>
          <w:lang w:val="en" w:eastAsia="zh-CN"/>
        </w:rPr>
        <w:t>局应急办</w:t>
      </w:r>
      <w:r>
        <w:rPr>
          <w:rFonts w:hint="default" w:ascii="Times New Roman" w:hAnsi="Times New Roman" w:cs="Times New Roman"/>
        </w:rPr>
        <w:t>提出应急响应启动建议，经</w:t>
      </w:r>
      <w:r>
        <w:rPr>
          <w:rFonts w:hint="default" w:ascii="Times New Roman" w:hAnsi="Times New Roman" w:cs="Times New Roman"/>
          <w:lang w:val="en"/>
        </w:rPr>
        <w:t>市局指挥部</w:t>
      </w:r>
      <w:r>
        <w:rPr>
          <w:rFonts w:hint="default" w:ascii="Times New Roman" w:hAnsi="Times New Roman" w:cs="Times New Roman"/>
        </w:rPr>
        <w:t>研判后，由指挥长签发启动Ⅰ、Ⅱ级响应，由副指挥长签发启动Ⅲ、Ⅳ级响应。</w:t>
      </w:r>
      <w:bookmarkEnd w:id="33"/>
      <w:bookmarkEnd w:id="34"/>
    </w:p>
    <w:p w14:paraId="4884B69B">
      <w:pPr>
        <w:pStyle w:val="49"/>
        <w:ind w:firstLine="640"/>
        <w:rPr>
          <w:rFonts w:hint="default" w:ascii="Times New Roman" w:hAnsi="Times New Roman" w:cs="Times New Roman"/>
        </w:rPr>
      </w:pPr>
      <w:bookmarkStart w:id="35" w:name="_Toc4517"/>
      <w:bookmarkStart w:id="36" w:name="_Toc25369"/>
      <w:bookmarkStart w:id="37" w:name="_Toc91433559"/>
      <w:r>
        <w:rPr>
          <w:rFonts w:hint="default" w:ascii="Times New Roman" w:hAnsi="Times New Roman" w:cs="Times New Roman"/>
        </w:rPr>
        <w:t>Ⅰ级响应</w:t>
      </w:r>
      <w:bookmarkEnd w:id="35"/>
      <w:bookmarkEnd w:id="36"/>
      <w:bookmarkEnd w:id="37"/>
    </w:p>
    <w:p w14:paraId="12A3BD17">
      <w:pPr>
        <w:pStyle w:val="52"/>
        <w:ind w:firstLine="640"/>
        <w:rPr>
          <w:rFonts w:hint="default" w:ascii="Times New Roman" w:hAnsi="Times New Roman" w:cs="Times New Roman"/>
        </w:rPr>
      </w:pPr>
      <w:r>
        <w:rPr>
          <w:rFonts w:hint="default" w:ascii="Times New Roman" w:hAnsi="Times New Roman" w:cs="Times New Roman"/>
        </w:rPr>
        <w:t>启动条件</w:t>
      </w:r>
    </w:p>
    <w:p w14:paraId="4613C2C5">
      <w:pPr>
        <w:pStyle w:val="46"/>
        <w:ind w:firstLine="640"/>
        <w:rPr>
          <w:rFonts w:hint="default" w:ascii="Times New Roman" w:hAnsi="Times New Roman" w:cs="Times New Roman"/>
          <w:color w:val="FF0000"/>
        </w:rPr>
      </w:pPr>
      <w:r>
        <w:rPr>
          <w:rFonts w:hint="default" w:ascii="Times New Roman" w:hAnsi="Times New Roman" w:cs="Times New Roman"/>
        </w:rPr>
        <w:t>当发生特别重大突发事</w:t>
      </w:r>
      <w:r>
        <w:rPr>
          <w:rFonts w:hint="default" w:ascii="Times New Roman" w:hAnsi="Times New Roman" w:cs="Times New Roman"/>
          <w:highlight w:val="none"/>
        </w:rPr>
        <w:t>件，或</w:t>
      </w:r>
      <w:r>
        <w:rPr>
          <w:rFonts w:hint="default" w:ascii="Times New Roman" w:hAnsi="Times New Roman" w:cs="Times New Roman"/>
          <w:highlight w:val="none"/>
          <w:lang w:val="en"/>
        </w:rPr>
        <w:t>市政府、交通运输厅</w:t>
      </w:r>
      <w:r>
        <w:rPr>
          <w:rFonts w:hint="default" w:ascii="Times New Roman" w:hAnsi="Times New Roman" w:cs="Times New Roman"/>
          <w:highlight w:val="none"/>
        </w:rPr>
        <w:t>启动相关Ⅰ级</w:t>
      </w:r>
      <w:r>
        <w:rPr>
          <w:rFonts w:hint="default" w:ascii="Times New Roman" w:hAnsi="Times New Roman" w:cs="Times New Roman"/>
          <w:highlight w:val="none"/>
          <w:lang w:val="en-US" w:eastAsia="zh-CN"/>
        </w:rPr>
        <w:t>响应</w:t>
      </w:r>
      <w:r>
        <w:rPr>
          <w:rFonts w:hint="default" w:ascii="Times New Roman" w:hAnsi="Times New Roman" w:cs="Times New Roman"/>
          <w:highlight w:val="none"/>
        </w:rPr>
        <w:t>，或相关</w:t>
      </w:r>
      <w:r>
        <w:rPr>
          <w:rFonts w:hint="default" w:ascii="Times New Roman" w:hAnsi="Times New Roman" w:cs="Times New Roman"/>
          <w:highlight w:val="none"/>
          <w:lang w:val="en"/>
        </w:rPr>
        <w:t>县（市、区）交通运输</w:t>
      </w:r>
      <w:r>
        <w:rPr>
          <w:rFonts w:hint="default" w:ascii="Times New Roman" w:hAnsi="Times New Roman" w:cs="Times New Roman"/>
        </w:rPr>
        <w:t>主管部门、</w:t>
      </w:r>
      <w:r>
        <w:rPr>
          <w:rFonts w:hint="default" w:ascii="Times New Roman" w:hAnsi="Times New Roman" w:cs="Times New Roman"/>
          <w:lang w:val="en"/>
        </w:rPr>
        <w:t>局直</w:t>
      </w:r>
      <w:r>
        <w:rPr>
          <w:rFonts w:hint="default" w:ascii="Times New Roman" w:hAnsi="Times New Roman" w:cs="Times New Roman"/>
        </w:rPr>
        <w:t>相关单位请求，经研判符合</w:t>
      </w:r>
      <w:r>
        <w:rPr>
          <w:rFonts w:hint="default" w:ascii="Times New Roman" w:hAnsi="Times New Roman" w:cs="Times New Roman"/>
          <w:lang w:val="en"/>
        </w:rPr>
        <w:t>市局级</w:t>
      </w:r>
      <w:r>
        <w:rPr>
          <w:rFonts w:hint="default" w:ascii="Times New Roman" w:hAnsi="Times New Roman" w:cs="Times New Roman"/>
        </w:rPr>
        <w:t>启动标准时，按照响应启动程序，启动Ⅰ级响应。</w:t>
      </w:r>
    </w:p>
    <w:p w14:paraId="560C35E4">
      <w:pPr>
        <w:pStyle w:val="52"/>
        <w:ind w:firstLine="640"/>
        <w:rPr>
          <w:rFonts w:hint="default" w:ascii="Times New Roman" w:hAnsi="Times New Roman" w:cs="Times New Roman"/>
        </w:rPr>
      </w:pPr>
      <w:r>
        <w:rPr>
          <w:rFonts w:hint="default" w:ascii="Times New Roman" w:hAnsi="Times New Roman" w:cs="Times New Roman"/>
        </w:rPr>
        <w:t>响应行动</w:t>
      </w:r>
    </w:p>
    <w:p w14:paraId="0AC756EC">
      <w:pPr>
        <w:pStyle w:val="55"/>
        <w:ind w:firstLine="640"/>
        <w:rPr>
          <w:rFonts w:hint="default" w:ascii="Times New Roman" w:hAnsi="Times New Roman" w:cs="Times New Roman"/>
        </w:rPr>
      </w:pPr>
      <w:r>
        <w:rPr>
          <w:rFonts w:hint="default" w:ascii="Times New Roman" w:hAnsi="Times New Roman" w:cs="Times New Roman"/>
          <w:lang w:val="en"/>
        </w:rPr>
        <w:t>市局指挥部</w:t>
      </w:r>
      <w:r>
        <w:rPr>
          <w:rFonts w:hint="default" w:ascii="Times New Roman" w:hAnsi="Times New Roman" w:cs="Times New Roman"/>
        </w:rPr>
        <w:t>发布交通运输行业启动</w:t>
      </w:r>
      <w:r>
        <w:rPr>
          <w:rFonts w:hint="default" w:ascii="Times New Roman" w:hAnsi="Times New Roman" w:cs="Times New Roman"/>
          <w:lang w:val="en-US" w:eastAsia="zh-CN"/>
        </w:rPr>
        <w:t>突发事件</w:t>
      </w:r>
      <w:r>
        <w:rPr>
          <w:rFonts w:hint="default" w:ascii="Times New Roman" w:hAnsi="Times New Roman" w:cs="Times New Roman"/>
        </w:rPr>
        <w:t>Ⅰ级响应的通知。</w:t>
      </w:r>
    </w:p>
    <w:p w14:paraId="1140B590">
      <w:pPr>
        <w:pStyle w:val="55"/>
        <w:ind w:firstLine="640"/>
        <w:rPr>
          <w:rFonts w:hint="default" w:ascii="Times New Roman" w:hAnsi="Times New Roman" w:cs="Times New Roman"/>
        </w:rPr>
      </w:pPr>
      <w:r>
        <w:rPr>
          <w:rFonts w:hint="default" w:ascii="Times New Roman" w:hAnsi="Times New Roman" w:cs="Times New Roman"/>
          <w:lang w:val="en"/>
        </w:rPr>
        <w:t>市局指挥部</w:t>
      </w:r>
      <w:r>
        <w:rPr>
          <w:rFonts w:hint="eastAsia" w:ascii="Times New Roman" w:hAnsi="Times New Roman" w:cs="Times New Roman"/>
          <w:lang w:val="en-US" w:eastAsia="zh-CN"/>
        </w:rPr>
        <w:t>根据工作需要</w:t>
      </w:r>
      <w:r>
        <w:rPr>
          <w:rFonts w:hint="default" w:ascii="Times New Roman" w:hAnsi="Times New Roman" w:cs="Times New Roman"/>
        </w:rPr>
        <w:t>成立工作组，抽调相关人员集中办公。</w:t>
      </w:r>
    </w:p>
    <w:p w14:paraId="1C6BA16A">
      <w:pPr>
        <w:pStyle w:val="55"/>
        <w:ind w:firstLine="640"/>
        <w:rPr>
          <w:rFonts w:hint="default" w:ascii="Times New Roman" w:hAnsi="Times New Roman" w:cs="Times New Roman"/>
        </w:rPr>
      </w:pPr>
      <w:r>
        <w:rPr>
          <w:rFonts w:hint="default" w:ascii="Times New Roman" w:hAnsi="Times New Roman" w:cs="Times New Roman"/>
        </w:rPr>
        <w:t>指挥长</w:t>
      </w:r>
      <w:r>
        <w:rPr>
          <w:rFonts w:hint="default" w:ascii="Times New Roman" w:hAnsi="Times New Roman" w:eastAsia="仿宋" w:cs="Times New Roman"/>
          <w:sz w:val="32"/>
          <w:szCs w:val="32"/>
        </w:rPr>
        <w:t>根据</w:t>
      </w:r>
      <w:r>
        <w:rPr>
          <w:rFonts w:hint="eastAsia" w:ascii="Times New Roman" w:hAnsi="Times New Roman" w:cs="Times New Roman"/>
          <w:sz w:val="32"/>
          <w:szCs w:val="32"/>
          <w:lang w:val="en-US" w:eastAsia="zh-CN"/>
        </w:rPr>
        <w:t>突发事件</w:t>
      </w:r>
      <w:r>
        <w:rPr>
          <w:rFonts w:hint="default" w:ascii="Times New Roman" w:hAnsi="Times New Roman" w:eastAsia="仿宋" w:cs="Times New Roman"/>
          <w:sz w:val="32"/>
          <w:szCs w:val="32"/>
        </w:rPr>
        <w:t>程度</w:t>
      </w:r>
      <w:r>
        <w:rPr>
          <w:rFonts w:hint="eastAsia" w:ascii="Times New Roman" w:hAnsi="Times New Roman" w:cs="Times New Roman"/>
          <w:sz w:val="32"/>
          <w:szCs w:val="32"/>
          <w:lang w:val="en-US" w:eastAsia="zh-CN"/>
        </w:rPr>
        <w:t>和规模</w:t>
      </w:r>
      <w:r>
        <w:rPr>
          <w:rFonts w:hint="default" w:ascii="Times New Roman" w:hAnsi="Times New Roman" w:cs="Times New Roman"/>
        </w:rPr>
        <w:t>召集</w:t>
      </w:r>
      <w:r>
        <w:rPr>
          <w:rFonts w:hint="default" w:ascii="Times New Roman" w:hAnsi="Times New Roman" w:cs="Times New Roman"/>
          <w:lang w:val="en"/>
        </w:rPr>
        <w:t>市局指挥部</w:t>
      </w:r>
      <w:r>
        <w:rPr>
          <w:rFonts w:hint="default" w:ascii="Times New Roman" w:hAnsi="Times New Roman" w:cs="Times New Roman"/>
        </w:rPr>
        <w:t>成员单位和相关专家进行会商，并召开紧急专题会议，制定应急处置方案</w:t>
      </w:r>
      <w:r>
        <w:rPr>
          <w:rFonts w:hint="default" w:ascii="Times New Roman" w:hAnsi="Times New Roman" w:cs="Times New Roman"/>
          <w:lang w:eastAsia="zh-CN"/>
        </w:rPr>
        <w:t>，</w:t>
      </w:r>
      <w:r>
        <w:rPr>
          <w:rFonts w:hint="default" w:ascii="Times New Roman" w:hAnsi="Times New Roman" w:cs="Times New Roman"/>
        </w:rPr>
        <w:t>安排部署</w:t>
      </w:r>
      <w:r>
        <w:rPr>
          <w:rFonts w:hint="default" w:ascii="Times New Roman" w:hAnsi="Times New Roman" w:cs="Times New Roman"/>
          <w:lang w:val="en-US" w:eastAsia="zh-CN"/>
        </w:rPr>
        <w:t>突发事件</w:t>
      </w:r>
      <w:r>
        <w:rPr>
          <w:rFonts w:hint="default" w:ascii="Times New Roman" w:hAnsi="Times New Roman" w:cs="Times New Roman"/>
        </w:rPr>
        <w:t>应急处置工作</w:t>
      </w:r>
      <w:r>
        <w:rPr>
          <w:rFonts w:hint="default" w:ascii="Times New Roman" w:hAnsi="Times New Roman" w:cs="Times New Roman"/>
          <w:lang w:eastAsia="zh-CN"/>
        </w:rPr>
        <w:t>；</w:t>
      </w:r>
      <w:r>
        <w:rPr>
          <w:rFonts w:hint="eastAsia" w:ascii="Times New Roman" w:hAnsi="Times New Roman" w:cs="Times New Roman"/>
          <w:lang w:val="en-US" w:eastAsia="zh-CN"/>
        </w:rPr>
        <w:t>视情</w:t>
      </w:r>
      <w:r>
        <w:rPr>
          <w:rFonts w:hint="default" w:ascii="Times New Roman" w:hAnsi="Times New Roman" w:cs="Times New Roman"/>
        </w:rPr>
        <w:t>连线相关</w:t>
      </w:r>
      <w:r>
        <w:rPr>
          <w:rFonts w:hint="default" w:ascii="Times New Roman" w:hAnsi="Times New Roman" w:cs="Times New Roman"/>
          <w:lang w:val="en"/>
        </w:rPr>
        <w:t>县（市、区）交通运输</w:t>
      </w:r>
      <w:r>
        <w:rPr>
          <w:rFonts w:hint="default" w:ascii="Times New Roman" w:hAnsi="Times New Roman" w:cs="Times New Roman"/>
        </w:rPr>
        <w:t>主管部门，全面掌握事态发生、发展全过程及相关情况，有效地控制事态发展，防止事态蔓延。</w:t>
      </w:r>
    </w:p>
    <w:p w14:paraId="341B67B3">
      <w:pPr>
        <w:pStyle w:val="55"/>
        <w:ind w:firstLine="640"/>
        <w:rPr>
          <w:rFonts w:hint="default" w:ascii="Times New Roman" w:hAnsi="Times New Roman" w:cs="Times New Roman"/>
        </w:rPr>
      </w:pPr>
      <w:r>
        <w:rPr>
          <w:rFonts w:hint="default" w:ascii="Times New Roman" w:hAnsi="Times New Roman" w:cs="Times New Roman"/>
          <w:lang w:val="en"/>
        </w:rPr>
        <w:t>市局指挥部</w:t>
      </w:r>
      <w:r>
        <w:rPr>
          <w:rFonts w:hint="eastAsia" w:ascii="Times New Roman" w:hAnsi="Times New Roman" w:cs="Times New Roman"/>
          <w:lang w:val="en-US" w:eastAsia="zh-CN"/>
        </w:rPr>
        <w:t>根据分析研判结果视情</w:t>
      </w:r>
      <w:r>
        <w:rPr>
          <w:rFonts w:hint="default" w:ascii="Times New Roman" w:hAnsi="Times New Roman" w:cs="Times New Roman"/>
        </w:rPr>
        <w:t>派出前方工作指导组、专家组指导现场应急处置工作。</w:t>
      </w:r>
    </w:p>
    <w:p w14:paraId="70EBFFFC">
      <w:pPr>
        <w:pStyle w:val="55"/>
        <w:ind w:firstLine="640"/>
        <w:rPr>
          <w:rFonts w:hint="default" w:ascii="Times New Roman" w:hAnsi="Times New Roman" w:cs="Times New Roman"/>
        </w:rPr>
      </w:pPr>
      <w:r>
        <w:rPr>
          <w:rFonts w:hint="default" w:ascii="Times New Roman" w:hAnsi="Times New Roman" w:cs="Times New Roman"/>
        </w:rPr>
        <w:t>根据事发地请求和</w:t>
      </w:r>
      <w:r>
        <w:rPr>
          <w:rFonts w:hint="default" w:ascii="Times New Roman" w:hAnsi="Times New Roman" w:cs="Times New Roman"/>
          <w:lang w:val="en-US" w:eastAsia="zh-CN"/>
        </w:rPr>
        <w:t>应急处置</w:t>
      </w:r>
      <w:r>
        <w:rPr>
          <w:rFonts w:hint="default" w:ascii="Times New Roman" w:hAnsi="Times New Roman" w:cs="Times New Roman"/>
        </w:rPr>
        <w:t>需求，集结交通运输行业应急救援力量，安排救援队伍、装备、物资、专家等赶赴现场</w:t>
      </w:r>
      <w:r>
        <w:rPr>
          <w:rFonts w:hint="default" w:ascii="Times New Roman" w:hAnsi="Times New Roman" w:cs="Times New Roman"/>
          <w:lang w:val="en-US" w:eastAsia="zh-CN"/>
        </w:rPr>
        <w:t>开展应急处置</w:t>
      </w:r>
      <w:r>
        <w:rPr>
          <w:rFonts w:hint="default" w:ascii="Times New Roman" w:hAnsi="Times New Roman" w:cs="Times New Roman"/>
        </w:rPr>
        <w:t>；必要时，向</w:t>
      </w:r>
      <w:r>
        <w:rPr>
          <w:rFonts w:hint="default" w:ascii="Times New Roman" w:hAnsi="Times New Roman" w:cs="Times New Roman"/>
          <w:lang w:val="en"/>
        </w:rPr>
        <w:t>市政府、交通运输厅</w:t>
      </w:r>
      <w:r>
        <w:rPr>
          <w:rFonts w:hint="default" w:ascii="Times New Roman" w:hAnsi="Times New Roman" w:cs="Times New Roman"/>
        </w:rPr>
        <w:t>请求支援。</w:t>
      </w:r>
    </w:p>
    <w:p w14:paraId="49BCE6D0">
      <w:pPr>
        <w:pStyle w:val="55"/>
        <w:ind w:firstLine="640"/>
        <w:rPr>
          <w:rFonts w:hint="default" w:ascii="Times New Roman" w:hAnsi="Times New Roman" w:cs="Times New Roman"/>
        </w:rPr>
      </w:pPr>
      <w:r>
        <w:rPr>
          <w:rFonts w:hint="default" w:ascii="Times New Roman" w:hAnsi="Times New Roman" w:cs="Times New Roman"/>
        </w:rPr>
        <w:t>在</w:t>
      </w:r>
      <w:r>
        <w:rPr>
          <w:rFonts w:hint="default" w:ascii="Times New Roman" w:hAnsi="Times New Roman" w:cs="Times New Roman"/>
          <w:lang w:val="en"/>
        </w:rPr>
        <w:t>市</w:t>
      </w:r>
      <w:r>
        <w:rPr>
          <w:rFonts w:hint="default" w:ascii="Times New Roman" w:hAnsi="Times New Roman" w:cs="Times New Roman"/>
        </w:rPr>
        <w:t>政府或交通运输</w:t>
      </w:r>
      <w:r>
        <w:rPr>
          <w:rFonts w:hint="default" w:ascii="Times New Roman" w:hAnsi="Times New Roman" w:cs="Times New Roman"/>
          <w:lang w:val="en"/>
        </w:rPr>
        <w:t>厅</w:t>
      </w:r>
      <w:r>
        <w:rPr>
          <w:rFonts w:hint="default" w:ascii="Times New Roman" w:hAnsi="Times New Roman" w:cs="Times New Roman"/>
        </w:rPr>
        <w:t>介入指挥时，</w:t>
      </w:r>
      <w:r>
        <w:rPr>
          <w:rFonts w:hint="default" w:ascii="Times New Roman" w:hAnsi="Times New Roman" w:cs="Times New Roman"/>
          <w:lang w:val="en"/>
        </w:rPr>
        <w:t>市局指挥部</w:t>
      </w:r>
      <w:r>
        <w:rPr>
          <w:rFonts w:hint="default" w:ascii="Times New Roman" w:hAnsi="Times New Roman" w:cs="Times New Roman"/>
        </w:rPr>
        <w:t>按照上级应急指挥机构指令开展应急处置工作。</w:t>
      </w:r>
    </w:p>
    <w:p w14:paraId="16D2E511">
      <w:pPr>
        <w:pStyle w:val="55"/>
        <w:ind w:firstLine="640"/>
        <w:rPr>
          <w:rFonts w:hint="default" w:ascii="Times New Roman" w:hAnsi="Times New Roman" w:cs="Times New Roman"/>
        </w:rPr>
      </w:pPr>
      <w:r>
        <w:rPr>
          <w:rFonts w:hint="default" w:ascii="Times New Roman" w:hAnsi="Times New Roman" w:cs="Times New Roman"/>
          <w:lang w:val="en"/>
        </w:rPr>
        <w:t>市局指挥部</w:t>
      </w:r>
      <w:r>
        <w:rPr>
          <w:rFonts w:hint="default" w:ascii="Times New Roman" w:hAnsi="Times New Roman" w:cs="Times New Roman"/>
        </w:rPr>
        <w:t>有关成员单位、受</w:t>
      </w:r>
      <w:r>
        <w:rPr>
          <w:rFonts w:hint="default" w:ascii="Times New Roman" w:hAnsi="Times New Roman" w:cs="Times New Roman"/>
          <w:lang w:val="en-US" w:eastAsia="zh-CN"/>
        </w:rPr>
        <w:t>突发事件</w:t>
      </w:r>
      <w:r>
        <w:rPr>
          <w:rFonts w:hint="default" w:ascii="Times New Roman" w:hAnsi="Times New Roman" w:cs="Times New Roman"/>
        </w:rPr>
        <w:t>影响地区交通运输主管部门每日7时、17时</w:t>
      </w:r>
      <w:r>
        <w:rPr>
          <w:rFonts w:hint="default" w:ascii="Times New Roman" w:hAnsi="Times New Roman" w:cs="Times New Roman"/>
          <w:lang w:val="en-US" w:eastAsia="zh-CN"/>
        </w:rPr>
        <w:t>前</w:t>
      </w:r>
      <w:r>
        <w:rPr>
          <w:rFonts w:hint="default" w:ascii="Times New Roman" w:hAnsi="Times New Roman" w:cs="Times New Roman"/>
        </w:rPr>
        <w:t>向</w:t>
      </w:r>
      <w:r>
        <w:rPr>
          <w:rFonts w:hint="default" w:ascii="Times New Roman" w:hAnsi="Times New Roman" w:cs="Times New Roman"/>
          <w:highlight w:val="none"/>
          <w:lang w:val="en" w:eastAsia="zh-CN"/>
        </w:rPr>
        <w:t>局应急办</w:t>
      </w:r>
      <w:r>
        <w:rPr>
          <w:rFonts w:hint="default" w:ascii="Times New Roman" w:hAnsi="Times New Roman" w:cs="Times New Roman"/>
        </w:rPr>
        <w:t>报告应急工作信息；</w:t>
      </w:r>
      <w:r>
        <w:rPr>
          <w:rFonts w:hint="default" w:ascii="Times New Roman" w:hAnsi="Times New Roman" w:cs="Times New Roman"/>
          <w:highlight w:val="none"/>
        </w:rPr>
        <w:t>突发灾情、险情、交通阻断信息随时</w:t>
      </w:r>
      <w:r>
        <w:rPr>
          <w:rFonts w:hint="default" w:ascii="Times New Roman" w:hAnsi="Times New Roman" w:cs="Times New Roman"/>
        </w:rPr>
        <w:t>报告。</w:t>
      </w:r>
    </w:p>
    <w:p w14:paraId="294AB78F">
      <w:pPr>
        <w:pStyle w:val="55"/>
        <w:ind w:firstLine="640"/>
        <w:rPr>
          <w:rFonts w:hint="default" w:ascii="Times New Roman" w:hAnsi="Times New Roman" w:cs="Times New Roman"/>
        </w:rPr>
      </w:pPr>
      <w:r>
        <w:rPr>
          <w:rFonts w:hint="default" w:ascii="Times New Roman" w:hAnsi="Times New Roman" w:cs="Times New Roman"/>
          <w:highlight w:val="none"/>
          <w:lang w:val="en" w:eastAsia="zh-CN"/>
        </w:rPr>
        <w:t>局应急办</w:t>
      </w:r>
      <w:r>
        <w:rPr>
          <w:rFonts w:hint="default" w:ascii="Times New Roman" w:hAnsi="Times New Roman" w:cs="Times New Roman"/>
          <w:highlight w:val="none"/>
        </w:rPr>
        <w:t>根据突发事件特点收集、分析各类预警预报信息</w:t>
      </w:r>
      <w:r>
        <w:rPr>
          <w:rFonts w:hint="default" w:ascii="Times New Roman" w:hAnsi="Times New Roman" w:cs="Times New Roman"/>
          <w:highlight w:val="none"/>
          <w:lang w:eastAsia="zh-CN"/>
        </w:rPr>
        <w:t>，</w:t>
      </w:r>
      <w:r>
        <w:rPr>
          <w:rFonts w:hint="default" w:ascii="Times New Roman" w:hAnsi="Times New Roman" w:cs="Times New Roman"/>
        </w:rPr>
        <w:t>并</w:t>
      </w:r>
      <w:r>
        <w:rPr>
          <w:rFonts w:hint="default" w:ascii="Times New Roman" w:hAnsi="Times New Roman" w:cs="Times New Roman"/>
          <w:lang w:val="en-US" w:eastAsia="zh-CN"/>
        </w:rPr>
        <w:t>于</w:t>
      </w:r>
      <w:r>
        <w:rPr>
          <w:rFonts w:hint="default" w:ascii="Times New Roman" w:hAnsi="Times New Roman" w:cs="Times New Roman"/>
        </w:rPr>
        <w:t>每日8时、18时</w:t>
      </w:r>
      <w:r>
        <w:rPr>
          <w:rFonts w:hint="default" w:ascii="Times New Roman" w:hAnsi="Times New Roman" w:cs="Times New Roman"/>
          <w:lang w:val="en-US" w:eastAsia="zh-CN"/>
        </w:rPr>
        <w:t>前</w:t>
      </w:r>
      <w:r>
        <w:rPr>
          <w:rFonts w:hint="default" w:ascii="Times New Roman" w:hAnsi="Times New Roman" w:cs="Times New Roman"/>
        </w:rPr>
        <w:t>上报</w:t>
      </w:r>
      <w:r>
        <w:rPr>
          <w:rFonts w:hint="default" w:ascii="Times New Roman" w:hAnsi="Times New Roman" w:cs="Times New Roman"/>
          <w:lang w:val="en" w:eastAsia="zh-CN"/>
        </w:rPr>
        <w:t>市局指挥部</w:t>
      </w:r>
      <w:r>
        <w:rPr>
          <w:rFonts w:hint="default" w:ascii="Times New Roman" w:hAnsi="Times New Roman" w:cs="Times New Roman"/>
        </w:rPr>
        <w:t>。</w:t>
      </w:r>
    </w:p>
    <w:p w14:paraId="402C2C49">
      <w:pPr>
        <w:pStyle w:val="55"/>
        <w:ind w:firstLine="640"/>
        <w:rPr>
          <w:rFonts w:hint="default" w:ascii="Times New Roman" w:hAnsi="Times New Roman" w:cs="Times New Roman"/>
        </w:rPr>
      </w:pPr>
      <w:r>
        <w:rPr>
          <w:rFonts w:hint="default" w:ascii="Times New Roman" w:hAnsi="Times New Roman" w:cs="Times New Roman"/>
          <w:lang w:val="en" w:eastAsia="zh-CN"/>
        </w:rPr>
        <w:t>局应急办</w:t>
      </w:r>
      <w:r>
        <w:rPr>
          <w:rFonts w:hint="default" w:ascii="Times New Roman" w:hAnsi="Times New Roman" w:cs="Times New Roman"/>
        </w:rPr>
        <w:t>每日8时、18时</w:t>
      </w:r>
      <w:r>
        <w:rPr>
          <w:rFonts w:hint="default" w:ascii="Times New Roman" w:hAnsi="Times New Roman" w:cs="Times New Roman"/>
          <w:lang w:val="en-US" w:eastAsia="zh-CN"/>
        </w:rPr>
        <w:t>前</w:t>
      </w:r>
      <w:r>
        <w:rPr>
          <w:rFonts w:hint="default" w:ascii="Times New Roman" w:hAnsi="Times New Roman" w:cs="Times New Roman"/>
        </w:rPr>
        <w:t>向</w:t>
      </w:r>
      <w:r>
        <w:rPr>
          <w:rFonts w:hint="default" w:ascii="Times New Roman" w:hAnsi="Times New Roman" w:cs="Times New Roman"/>
          <w:lang w:val="en"/>
        </w:rPr>
        <w:t>市</w:t>
      </w:r>
      <w:r>
        <w:rPr>
          <w:rFonts w:hint="default" w:ascii="Times New Roman" w:hAnsi="Times New Roman" w:cs="Times New Roman"/>
        </w:rPr>
        <w:t>政府和交通运输</w:t>
      </w:r>
      <w:r>
        <w:rPr>
          <w:rFonts w:hint="default" w:ascii="Times New Roman" w:hAnsi="Times New Roman" w:cs="Times New Roman"/>
          <w:lang w:val="en"/>
        </w:rPr>
        <w:t>厅</w:t>
      </w:r>
      <w:r>
        <w:rPr>
          <w:rFonts w:hint="default" w:ascii="Times New Roman" w:hAnsi="Times New Roman" w:cs="Times New Roman"/>
        </w:rPr>
        <w:t>报告应急工作信息；突发情况随时报告。</w:t>
      </w:r>
    </w:p>
    <w:p w14:paraId="290E31B3">
      <w:pPr>
        <w:pStyle w:val="55"/>
        <w:ind w:firstLine="640"/>
        <w:rPr>
          <w:rFonts w:hint="default" w:ascii="Times New Roman" w:hAnsi="Times New Roman" w:cs="Times New Roman"/>
        </w:rPr>
      </w:pPr>
      <w:r>
        <w:rPr>
          <w:rFonts w:hint="default" w:ascii="Times New Roman" w:hAnsi="Times New Roman" w:cs="Times New Roman"/>
        </w:rPr>
        <w:t>其他必要的应急处置措施。</w:t>
      </w:r>
    </w:p>
    <w:p w14:paraId="01718C44">
      <w:pPr>
        <w:pStyle w:val="49"/>
        <w:ind w:firstLine="640"/>
        <w:rPr>
          <w:rFonts w:hint="default" w:ascii="Times New Roman" w:hAnsi="Times New Roman" w:cs="Times New Roman"/>
        </w:rPr>
      </w:pPr>
      <w:bookmarkStart w:id="38" w:name="_Toc91433560"/>
      <w:bookmarkStart w:id="39" w:name="_Toc171"/>
      <w:bookmarkStart w:id="40" w:name="_Toc28298"/>
      <w:r>
        <w:rPr>
          <w:rFonts w:hint="default" w:ascii="Times New Roman" w:hAnsi="Times New Roman" w:cs="Times New Roman"/>
        </w:rPr>
        <w:t>Ⅱ级响应</w:t>
      </w:r>
      <w:bookmarkEnd w:id="38"/>
      <w:bookmarkEnd w:id="39"/>
      <w:bookmarkEnd w:id="40"/>
    </w:p>
    <w:p w14:paraId="79149FD7">
      <w:pPr>
        <w:pStyle w:val="52"/>
        <w:ind w:firstLine="640"/>
        <w:rPr>
          <w:rFonts w:hint="default" w:ascii="Times New Roman" w:hAnsi="Times New Roman" w:cs="Times New Roman"/>
        </w:rPr>
      </w:pPr>
      <w:r>
        <w:rPr>
          <w:rFonts w:hint="default" w:ascii="Times New Roman" w:hAnsi="Times New Roman" w:cs="Times New Roman"/>
        </w:rPr>
        <w:t>启动条件</w:t>
      </w:r>
    </w:p>
    <w:p w14:paraId="3C241432">
      <w:pPr>
        <w:pStyle w:val="46"/>
        <w:ind w:firstLine="640"/>
        <w:rPr>
          <w:rFonts w:hint="default" w:ascii="Times New Roman" w:hAnsi="Times New Roman" w:cs="Times New Roman"/>
        </w:rPr>
      </w:pPr>
      <w:r>
        <w:rPr>
          <w:rFonts w:hint="default" w:ascii="Times New Roman" w:hAnsi="Times New Roman" w:cs="Times New Roman"/>
        </w:rPr>
        <w:t>当发生重大突发事件</w:t>
      </w:r>
      <w:r>
        <w:rPr>
          <w:rFonts w:hint="default" w:ascii="Times New Roman" w:hAnsi="Times New Roman" w:cs="Times New Roman"/>
          <w:highlight w:val="none"/>
        </w:rPr>
        <w:t>，或</w:t>
      </w:r>
      <w:r>
        <w:rPr>
          <w:rFonts w:hint="default" w:ascii="Times New Roman" w:hAnsi="Times New Roman" w:cs="Times New Roman"/>
          <w:highlight w:val="none"/>
          <w:lang w:val="en"/>
        </w:rPr>
        <w:t>市政府、交通运输厅</w:t>
      </w:r>
      <w:r>
        <w:rPr>
          <w:rFonts w:hint="default" w:ascii="Times New Roman" w:hAnsi="Times New Roman" w:cs="Times New Roman"/>
          <w:highlight w:val="none"/>
        </w:rPr>
        <w:t>启动相关</w:t>
      </w:r>
      <w:r>
        <w:rPr>
          <w:rFonts w:hint="default" w:ascii="Times New Roman" w:hAnsi="Times New Roman" w:cs="Times New Roman"/>
        </w:rPr>
        <w:t>Ⅱ</w:t>
      </w:r>
      <w:r>
        <w:rPr>
          <w:rFonts w:hint="default" w:ascii="Times New Roman" w:hAnsi="Times New Roman" w:cs="Times New Roman"/>
          <w:highlight w:val="none"/>
        </w:rPr>
        <w:t>级</w:t>
      </w:r>
      <w:r>
        <w:rPr>
          <w:rFonts w:hint="default" w:ascii="Times New Roman" w:hAnsi="Times New Roman" w:cs="Times New Roman"/>
          <w:highlight w:val="none"/>
          <w:lang w:val="en-US" w:eastAsia="zh-CN"/>
        </w:rPr>
        <w:t>响应</w:t>
      </w:r>
      <w:r>
        <w:rPr>
          <w:rFonts w:hint="default" w:ascii="Times New Roman" w:hAnsi="Times New Roman" w:cs="Times New Roman"/>
          <w:highlight w:val="none"/>
        </w:rPr>
        <w:t>，或相关</w:t>
      </w:r>
      <w:r>
        <w:rPr>
          <w:rFonts w:hint="default" w:ascii="Times New Roman" w:hAnsi="Times New Roman" w:cs="Times New Roman"/>
          <w:highlight w:val="none"/>
          <w:lang w:val="en"/>
        </w:rPr>
        <w:t>县（市、区）交通运输</w:t>
      </w:r>
      <w:r>
        <w:rPr>
          <w:rFonts w:hint="default" w:ascii="Times New Roman" w:hAnsi="Times New Roman" w:cs="Times New Roman"/>
        </w:rPr>
        <w:t>主管部门、</w:t>
      </w:r>
      <w:r>
        <w:rPr>
          <w:rFonts w:hint="default" w:ascii="Times New Roman" w:hAnsi="Times New Roman" w:cs="Times New Roman"/>
          <w:lang w:val="en"/>
        </w:rPr>
        <w:t>局直</w:t>
      </w:r>
      <w:r>
        <w:rPr>
          <w:rFonts w:hint="default" w:ascii="Times New Roman" w:hAnsi="Times New Roman" w:cs="Times New Roman"/>
        </w:rPr>
        <w:t>相关单位请求，经研判符合</w:t>
      </w:r>
      <w:r>
        <w:rPr>
          <w:rFonts w:hint="default" w:ascii="Times New Roman" w:hAnsi="Times New Roman" w:cs="Times New Roman"/>
          <w:lang w:val="en"/>
        </w:rPr>
        <w:t>市局级</w:t>
      </w:r>
      <w:r>
        <w:rPr>
          <w:rFonts w:hint="default" w:ascii="Times New Roman" w:hAnsi="Times New Roman" w:cs="Times New Roman"/>
        </w:rPr>
        <w:t>启动标准时，按照响应启动程序，启动Ⅱ级响应。</w:t>
      </w:r>
    </w:p>
    <w:p w14:paraId="1A7BAA22">
      <w:pPr>
        <w:pStyle w:val="52"/>
        <w:ind w:firstLine="640"/>
        <w:rPr>
          <w:rFonts w:hint="default" w:ascii="Times New Roman" w:hAnsi="Times New Roman" w:cs="Times New Roman"/>
        </w:rPr>
      </w:pPr>
      <w:r>
        <w:rPr>
          <w:rFonts w:hint="default" w:ascii="Times New Roman" w:hAnsi="Times New Roman" w:cs="Times New Roman"/>
        </w:rPr>
        <w:t>响应行动</w:t>
      </w:r>
    </w:p>
    <w:p w14:paraId="26582BF7">
      <w:pPr>
        <w:pStyle w:val="55"/>
        <w:ind w:firstLine="640"/>
        <w:rPr>
          <w:rFonts w:hint="default" w:ascii="Times New Roman" w:hAnsi="Times New Roman" w:cs="Times New Roman"/>
        </w:rPr>
      </w:pPr>
      <w:r>
        <w:rPr>
          <w:rFonts w:hint="default" w:ascii="Times New Roman" w:hAnsi="Times New Roman" w:cs="Times New Roman"/>
          <w:lang w:val="en"/>
        </w:rPr>
        <w:t>市局指挥部</w:t>
      </w:r>
      <w:r>
        <w:rPr>
          <w:rFonts w:hint="default" w:ascii="Times New Roman" w:hAnsi="Times New Roman" w:cs="Times New Roman"/>
        </w:rPr>
        <w:t>发布交通运输行业启动</w:t>
      </w:r>
      <w:r>
        <w:rPr>
          <w:rFonts w:hint="default" w:ascii="Times New Roman" w:hAnsi="Times New Roman" w:cs="Times New Roman"/>
          <w:lang w:val="en-US" w:eastAsia="zh-CN"/>
        </w:rPr>
        <w:t>突发事件</w:t>
      </w:r>
      <w:r>
        <w:rPr>
          <w:rFonts w:hint="default" w:ascii="Times New Roman" w:hAnsi="Times New Roman" w:cs="Times New Roman"/>
        </w:rPr>
        <w:t>Ⅱ级响应的通知</w:t>
      </w:r>
      <w:r>
        <w:rPr>
          <w:rFonts w:hint="default" w:ascii="Times New Roman" w:hAnsi="Times New Roman" w:cs="Times New Roman"/>
          <w:lang w:eastAsia="zh-CN"/>
        </w:rPr>
        <w:t>。</w:t>
      </w:r>
    </w:p>
    <w:p w14:paraId="57FA40C8">
      <w:pPr>
        <w:pStyle w:val="55"/>
        <w:ind w:firstLine="640"/>
        <w:rPr>
          <w:rFonts w:hint="default" w:ascii="Times New Roman" w:hAnsi="Times New Roman" w:cs="Times New Roman"/>
        </w:rPr>
      </w:pPr>
      <w:r>
        <w:rPr>
          <w:rFonts w:hint="default" w:ascii="Times New Roman" w:hAnsi="Times New Roman" w:cs="Times New Roman"/>
          <w:lang w:val="en"/>
        </w:rPr>
        <w:t>市局指挥部</w:t>
      </w:r>
      <w:r>
        <w:rPr>
          <w:rFonts w:hint="eastAsia" w:ascii="Times New Roman" w:hAnsi="Times New Roman" w:cs="Times New Roman"/>
          <w:lang w:val="en-US" w:eastAsia="zh-CN"/>
        </w:rPr>
        <w:t>根据工作需要</w:t>
      </w:r>
      <w:r>
        <w:rPr>
          <w:rFonts w:hint="default" w:ascii="Times New Roman" w:hAnsi="Times New Roman" w:cs="Times New Roman"/>
        </w:rPr>
        <w:t>成立工作组，抽调相关人员集中办公。</w:t>
      </w:r>
    </w:p>
    <w:p w14:paraId="6FF187B0">
      <w:pPr>
        <w:pStyle w:val="55"/>
        <w:ind w:firstLine="640"/>
        <w:rPr>
          <w:rFonts w:hint="default" w:ascii="Times New Roman" w:hAnsi="Times New Roman" w:cs="Times New Roman"/>
        </w:rPr>
      </w:pPr>
      <w:r>
        <w:rPr>
          <w:rFonts w:hint="default" w:ascii="Times New Roman" w:hAnsi="Times New Roman" w:cs="Times New Roman"/>
        </w:rPr>
        <w:t>指挥长</w:t>
      </w:r>
      <w:r>
        <w:rPr>
          <w:rFonts w:hint="eastAsia" w:ascii="Times New Roman" w:hAnsi="Times New Roman" w:cs="Times New Roman"/>
          <w:lang w:val="en-US" w:eastAsia="zh-CN"/>
        </w:rPr>
        <w:t>或受委托的副指挥长</w:t>
      </w:r>
      <w:r>
        <w:rPr>
          <w:rFonts w:hint="default" w:ascii="Times New Roman" w:hAnsi="Times New Roman" w:eastAsia="仿宋" w:cs="Times New Roman"/>
          <w:sz w:val="32"/>
          <w:szCs w:val="32"/>
        </w:rPr>
        <w:t>根据</w:t>
      </w:r>
      <w:r>
        <w:rPr>
          <w:rFonts w:hint="eastAsia" w:ascii="Times New Roman" w:hAnsi="Times New Roman" w:cs="Times New Roman"/>
          <w:sz w:val="32"/>
          <w:szCs w:val="32"/>
          <w:lang w:val="en-US" w:eastAsia="zh-CN"/>
        </w:rPr>
        <w:t>突发事件</w:t>
      </w:r>
      <w:r>
        <w:rPr>
          <w:rFonts w:hint="default" w:ascii="Times New Roman" w:hAnsi="Times New Roman" w:eastAsia="仿宋" w:cs="Times New Roman"/>
          <w:sz w:val="32"/>
          <w:szCs w:val="32"/>
        </w:rPr>
        <w:t>程度</w:t>
      </w:r>
      <w:r>
        <w:rPr>
          <w:rFonts w:hint="eastAsia" w:ascii="Times New Roman" w:hAnsi="Times New Roman" w:cs="Times New Roman"/>
          <w:sz w:val="32"/>
          <w:szCs w:val="32"/>
          <w:lang w:val="en-US" w:eastAsia="zh-CN"/>
        </w:rPr>
        <w:t>和规模</w:t>
      </w:r>
      <w:r>
        <w:rPr>
          <w:rFonts w:hint="default" w:ascii="Times New Roman" w:hAnsi="Times New Roman" w:cs="Times New Roman"/>
        </w:rPr>
        <w:t>召集</w:t>
      </w:r>
      <w:r>
        <w:rPr>
          <w:rFonts w:hint="default" w:ascii="Times New Roman" w:hAnsi="Times New Roman" w:cs="Times New Roman"/>
          <w:lang w:val="en"/>
        </w:rPr>
        <w:t>市局指挥部</w:t>
      </w:r>
      <w:r>
        <w:rPr>
          <w:rFonts w:hint="default" w:ascii="Times New Roman" w:hAnsi="Times New Roman" w:cs="Times New Roman"/>
        </w:rPr>
        <w:t>成员单位和相关专家进行会商，并召开紧急专题会议，制定应急处置方案</w:t>
      </w:r>
      <w:r>
        <w:rPr>
          <w:rFonts w:hint="default" w:ascii="Times New Roman" w:hAnsi="Times New Roman" w:cs="Times New Roman"/>
          <w:lang w:eastAsia="zh-CN"/>
        </w:rPr>
        <w:t>，</w:t>
      </w:r>
      <w:r>
        <w:rPr>
          <w:rFonts w:hint="default" w:ascii="Times New Roman" w:hAnsi="Times New Roman" w:cs="Times New Roman"/>
        </w:rPr>
        <w:t>安排部署</w:t>
      </w:r>
      <w:r>
        <w:rPr>
          <w:rFonts w:hint="default" w:ascii="Times New Roman" w:hAnsi="Times New Roman" w:cs="Times New Roman"/>
          <w:lang w:val="en-US" w:eastAsia="zh-CN"/>
        </w:rPr>
        <w:t>突发事件</w:t>
      </w:r>
      <w:r>
        <w:rPr>
          <w:rFonts w:hint="default" w:ascii="Times New Roman" w:hAnsi="Times New Roman" w:cs="Times New Roman"/>
        </w:rPr>
        <w:t>应急处置工作</w:t>
      </w:r>
      <w:r>
        <w:rPr>
          <w:rFonts w:hint="default" w:ascii="Times New Roman" w:hAnsi="Times New Roman" w:cs="Times New Roman"/>
          <w:lang w:eastAsia="zh-CN"/>
        </w:rPr>
        <w:t>；</w:t>
      </w:r>
      <w:r>
        <w:rPr>
          <w:rFonts w:hint="eastAsia" w:ascii="Times New Roman" w:hAnsi="Times New Roman" w:cs="Times New Roman"/>
          <w:lang w:val="en-US" w:eastAsia="zh-CN"/>
        </w:rPr>
        <w:t>视情</w:t>
      </w:r>
      <w:r>
        <w:rPr>
          <w:rFonts w:hint="default" w:ascii="Times New Roman" w:hAnsi="Times New Roman" w:cs="Times New Roman"/>
        </w:rPr>
        <w:t>连线相关</w:t>
      </w:r>
      <w:r>
        <w:rPr>
          <w:rFonts w:hint="default" w:ascii="Times New Roman" w:hAnsi="Times New Roman" w:cs="Times New Roman"/>
          <w:lang w:val="en"/>
        </w:rPr>
        <w:t>县（市、区）交通运输</w:t>
      </w:r>
      <w:r>
        <w:rPr>
          <w:rFonts w:hint="default" w:ascii="Times New Roman" w:hAnsi="Times New Roman" w:cs="Times New Roman"/>
        </w:rPr>
        <w:t>主管部门，全面掌握事态发生、发展全过程及相关情况，有效地控制事态发展，防止事态蔓延。</w:t>
      </w:r>
    </w:p>
    <w:p w14:paraId="3CAB786E">
      <w:pPr>
        <w:pStyle w:val="55"/>
        <w:ind w:firstLine="640"/>
        <w:rPr>
          <w:rFonts w:hint="default" w:ascii="Times New Roman" w:hAnsi="Times New Roman" w:cs="Times New Roman"/>
        </w:rPr>
      </w:pPr>
      <w:r>
        <w:rPr>
          <w:rFonts w:hint="default" w:ascii="Times New Roman" w:hAnsi="Times New Roman" w:cs="Times New Roman"/>
          <w:lang w:val="en"/>
        </w:rPr>
        <w:t>市局指挥部</w:t>
      </w:r>
      <w:r>
        <w:rPr>
          <w:rFonts w:hint="eastAsia" w:ascii="Times New Roman" w:hAnsi="Times New Roman" w:cs="Times New Roman"/>
          <w:lang w:val="en-US" w:eastAsia="zh-CN"/>
        </w:rPr>
        <w:t>根据分析研判结果视情</w:t>
      </w:r>
      <w:r>
        <w:rPr>
          <w:rFonts w:hint="default" w:ascii="Times New Roman" w:hAnsi="Times New Roman" w:cs="Times New Roman"/>
        </w:rPr>
        <w:t>派出前方工作指导组、专家组，指导现场应急处置工作。</w:t>
      </w:r>
    </w:p>
    <w:p w14:paraId="624AFFAC">
      <w:pPr>
        <w:pStyle w:val="55"/>
        <w:ind w:firstLine="640"/>
        <w:rPr>
          <w:rFonts w:hint="default" w:ascii="Times New Roman" w:hAnsi="Times New Roman" w:cs="Times New Roman"/>
        </w:rPr>
      </w:pPr>
      <w:r>
        <w:rPr>
          <w:rFonts w:hint="default" w:ascii="Times New Roman" w:hAnsi="Times New Roman" w:cs="Times New Roman"/>
        </w:rPr>
        <w:t>根据事发地请求和</w:t>
      </w:r>
      <w:r>
        <w:rPr>
          <w:rFonts w:hint="default" w:ascii="Times New Roman" w:hAnsi="Times New Roman" w:cs="Times New Roman"/>
          <w:lang w:val="en-US" w:eastAsia="zh-CN"/>
        </w:rPr>
        <w:t>应急处置</w:t>
      </w:r>
      <w:r>
        <w:rPr>
          <w:rFonts w:hint="default" w:ascii="Times New Roman" w:hAnsi="Times New Roman" w:cs="Times New Roman"/>
        </w:rPr>
        <w:t>需求，集结交通运输行业应急救援力量，安排救援队伍、装备、物资、专家等赶赴现场</w:t>
      </w:r>
      <w:r>
        <w:rPr>
          <w:rFonts w:hint="default" w:ascii="Times New Roman" w:hAnsi="Times New Roman" w:cs="Times New Roman"/>
          <w:lang w:val="en-US" w:eastAsia="zh-CN"/>
        </w:rPr>
        <w:t>开展应急处置</w:t>
      </w:r>
      <w:r>
        <w:rPr>
          <w:rFonts w:hint="default" w:ascii="Times New Roman" w:hAnsi="Times New Roman" w:cs="Times New Roman"/>
        </w:rPr>
        <w:t>；必要时，向</w:t>
      </w:r>
      <w:r>
        <w:rPr>
          <w:rFonts w:hint="default" w:ascii="Times New Roman" w:hAnsi="Times New Roman" w:cs="Times New Roman"/>
          <w:lang w:val="en"/>
        </w:rPr>
        <w:t>市政府、交通运输厅</w:t>
      </w:r>
      <w:r>
        <w:rPr>
          <w:rFonts w:hint="default" w:ascii="Times New Roman" w:hAnsi="Times New Roman" w:cs="Times New Roman"/>
        </w:rPr>
        <w:t>请求支援。</w:t>
      </w:r>
    </w:p>
    <w:p w14:paraId="52564045">
      <w:pPr>
        <w:pStyle w:val="55"/>
        <w:ind w:firstLine="640"/>
        <w:rPr>
          <w:rFonts w:hint="default" w:ascii="Times New Roman" w:hAnsi="Times New Roman" w:cs="Times New Roman"/>
        </w:rPr>
      </w:pPr>
      <w:r>
        <w:rPr>
          <w:rFonts w:hint="default" w:ascii="Times New Roman" w:hAnsi="Times New Roman" w:cs="Times New Roman"/>
        </w:rPr>
        <w:t>在</w:t>
      </w:r>
      <w:r>
        <w:rPr>
          <w:rFonts w:hint="default" w:ascii="Times New Roman" w:hAnsi="Times New Roman" w:cs="Times New Roman"/>
          <w:lang w:val="en"/>
        </w:rPr>
        <w:t>市政府或交通运输厅</w:t>
      </w:r>
      <w:r>
        <w:rPr>
          <w:rFonts w:hint="default" w:ascii="Times New Roman" w:hAnsi="Times New Roman" w:cs="Times New Roman"/>
        </w:rPr>
        <w:t>介入指挥时，</w:t>
      </w:r>
      <w:r>
        <w:rPr>
          <w:rFonts w:hint="default" w:ascii="Times New Roman" w:hAnsi="Times New Roman" w:cs="Times New Roman"/>
          <w:lang w:val="en"/>
        </w:rPr>
        <w:t>市局指挥部</w:t>
      </w:r>
      <w:r>
        <w:rPr>
          <w:rFonts w:hint="default" w:ascii="Times New Roman" w:hAnsi="Times New Roman" w:cs="Times New Roman"/>
        </w:rPr>
        <w:t>按照上级应急指挥机构指令开展应急处置工作。</w:t>
      </w:r>
    </w:p>
    <w:p w14:paraId="7E7E61EC">
      <w:pPr>
        <w:pStyle w:val="55"/>
        <w:ind w:firstLine="640"/>
        <w:rPr>
          <w:rFonts w:hint="default" w:ascii="Times New Roman" w:hAnsi="Times New Roman" w:cs="Times New Roman"/>
        </w:rPr>
      </w:pPr>
      <w:r>
        <w:rPr>
          <w:rFonts w:hint="default" w:ascii="Times New Roman" w:hAnsi="Times New Roman" w:cs="Times New Roman"/>
          <w:lang w:val="en"/>
        </w:rPr>
        <w:t>市局指挥部</w:t>
      </w:r>
      <w:r>
        <w:rPr>
          <w:rFonts w:hint="default" w:ascii="Times New Roman" w:hAnsi="Times New Roman" w:cs="Times New Roman"/>
        </w:rPr>
        <w:t>有关成员单位、受</w:t>
      </w:r>
      <w:r>
        <w:rPr>
          <w:rFonts w:hint="default" w:ascii="Times New Roman" w:hAnsi="Times New Roman" w:cs="Times New Roman"/>
          <w:lang w:val="en-US" w:eastAsia="zh-CN"/>
        </w:rPr>
        <w:t>突发事件</w:t>
      </w:r>
      <w:r>
        <w:rPr>
          <w:rFonts w:hint="default" w:ascii="Times New Roman" w:hAnsi="Times New Roman" w:cs="Times New Roman"/>
        </w:rPr>
        <w:t>影响地区交通运输主管部门每日7时、17时</w:t>
      </w:r>
      <w:r>
        <w:rPr>
          <w:rFonts w:hint="default" w:ascii="Times New Roman" w:hAnsi="Times New Roman" w:cs="Times New Roman"/>
          <w:lang w:val="en-US" w:eastAsia="zh-CN"/>
        </w:rPr>
        <w:t>前</w:t>
      </w:r>
      <w:r>
        <w:rPr>
          <w:rFonts w:hint="default" w:ascii="Times New Roman" w:hAnsi="Times New Roman" w:cs="Times New Roman"/>
        </w:rPr>
        <w:t>向</w:t>
      </w:r>
      <w:r>
        <w:rPr>
          <w:rFonts w:hint="default" w:ascii="Times New Roman" w:hAnsi="Times New Roman" w:cs="Times New Roman"/>
          <w:highlight w:val="none"/>
          <w:lang w:val="en" w:eastAsia="zh-CN"/>
        </w:rPr>
        <w:t>局应急办</w:t>
      </w:r>
      <w:r>
        <w:rPr>
          <w:rFonts w:hint="default" w:ascii="Times New Roman" w:hAnsi="Times New Roman" w:cs="Times New Roman"/>
        </w:rPr>
        <w:t>报告应急工作信息；</w:t>
      </w:r>
      <w:r>
        <w:rPr>
          <w:rFonts w:hint="default" w:ascii="Times New Roman" w:hAnsi="Times New Roman" w:cs="Times New Roman"/>
          <w:highlight w:val="none"/>
        </w:rPr>
        <w:t>突发灾情、险情、交通阻断信息随时</w:t>
      </w:r>
      <w:r>
        <w:rPr>
          <w:rFonts w:hint="default" w:ascii="Times New Roman" w:hAnsi="Times New Roman" w:cs="Times New Roman"/>
        </w:rPr>
        <w:t>报告</w:t>
      </w:r>
      <w:r>
        <w:rPr>
          <w:rFonts w:hint="default" w:ascii="Times New Roman" w:hAnsi="Times New Roman" w:cs="Times New Roman"/>
          <w:lang w:eastAsia="zh-CN"/>
        </w:rPr>
        <w:t>。</w:t>
      </w:r>
    </w:p>
    <w:p w14:paraId="408A8FF9">
      <w:pPr>
        <w:pStyle w:val="55"/>
        <w:ind w:firstLine="640"/>
        <w:rPr>
          <w:rFonts w:hint="default" w:ascii="Times New Roman" w:hAnsi="Times New Roman" w:cs="Times New Roman"/>
        </w:rPr>
      </w:pPr>
      <w:r>
        <w:rPr>
          <w:rFonts w:hint="default" w:ascii="Times New Roman" w:hAnsi="Times New Roman" w:cs="Times New Roman"/>
          <w:highlight w:val="none"/>
          <w:lang w:val="en" w:eastAsia="zh-CN"/>
        </w:rPr>
        <w:t>局应急办</w:t>
      </w:r>
      <w:r>
        <w:rPr>
          <w:rFonts w:hint="default" w:ascii="Times New Roman" w:hAnsi="Times New Roman" w:cs="Times New Roman"/>
          <w:highlight w:val="none"/>
        </w:rPr>
        <w:t>根据突发事件特点收集、分析各类预警预报信息</w:t>
      </w:r>
      <w:r>
        <w:rPr>
          <w:rFonts w:hint="default" w:ascii="Times New Roman" w:hAnsi="Times New Roman" w:cs="Times New Roman"/>
          <w:highlight w:val="none"/>
          <w:lang w:eastAsia="zh-CN"/>
        </w:rPr>
        <w:t>，</w:t>
      </w:r>
      <w:r>
        <w:rPr>
          <w:rFonts w:hint="default" w:ascii="Times New Roman" w:hAnsi="Times New Roman" w:cs="Times New Roman"/>
        </w:rPr>
        <w:t>并</w:t>
      </w:r>
      <w:r>
        <w:rPr>
          <w:rFonts w:hint="default" w:ascii="Times New Roman" w:hAnsi="Times New Roman" w:cs="Times New Roman"/>
          <w:lang w:val="en-US" w:eastAsia="zh-CN"/>
        </w:rPr>
        <w:t>于</w:t>
      </w:r>
      <w:r>
        <w:rPr>
          <w:rFonts w:hint="default" w:ascii="Times New Roman" w:hAnsi="Times New Roman" w:cs="Times New Roman"/>
        </w:rPr>
        <w:t>每日8时、18时</w:t>
      </w:r>
      <w:r>
        <w:rPr>
          <w:rFonts w:hint="default" w:ascii="Times New Roman" w:hAnsi="Times New Roman" w:cs="Times New Roman"/>
          <w:lang w:val="en-US" w:eastAsia="zh-CN"/>
        </w:rPr>
        <w:t>前</w:t>
      </w:r>
      <w:r>
        <w:rPr>
          <w:rFonts w:hint="default" w:ascii="Times New Roman" w:hAnsi="Times New Roman" w:cs="Times New Roman"/>
        </w:rPr>
        <w:t>上报</w:t>
      </w:r>
      <w:r>
        <w:rPr>
          <w:rFonts w:hint="default" w:ascii="Times New Roman" w:hAnsi="Times New Roman" w:cs="Times New Roman"/>
          <w:lang w:val="en" w:eastAsia="zh-CN"/>
        </w:rPr>
        <w:t>市局指挥部</w:t>
      </w:r>
      <w:r>
        <w:rPr>
          <w:rFonts w:hint="default" w:ascii="Times New Roman" w:hAnsi="Times New Roman" w:cs="Times New Roman"/>
        </w:rPr>
        <w:t>。</w:t>
      </w:r>
    </w:p>
    <w:p w14:paraId="7A948C61">
      <w:pPr>
        <w:pStyle w:val="55"/>
        <w:ind w:firstLine="640"/>
        <w:rPr>
          <w:rFonts w:hint="default" w:ascii="Times New Roman" w:hAnsi="Times New Roman" w:cs="Times New Roman"/>
        </w:rPr>
      </w:pPr>
      <w:r>
        <w:rPr>
          <w:rFonts w:hint="default" w:ascii="Times New Roman" w:hAnsi="Times New Roman" w:cs="Times New Roman"/>
          <w:lang w:val="en" w:eastAsia="zh-CN"/>
        </w:rPr>
        <w:t>局应急办</w:t>
      </w:r>
      <w:r>
        <w:rPr>
          <w:rFonts w:hint="default" w:ascii="Times New Roman" w:hAnsi="Times New Roman" w:cs="Times New Roman"/>
        </w:rPr>
        <w:t>每日8时、18时</w:t>
      </w:r>
      <w:r>
        <w:rPr>
          <w:rFonts w:hint="default" w:ascii="Times New Roman" w:hAnsi="Times New Roman" w:cs="Times New Roman"/>
          <w:lang w:val="en-US" w:eastAsia="zh-CN"/>
        </w:rPr>
        <w:t>前</w:t>
      </w:r>
      <w:r>
        <w:rPr>
          <w:rFonts w:hint="default" w:ascii="Times New Roman" w:hAnsi="Times New Roman" w:cs="Times New Roman"/>
        </w:rPr>
        <w:t>向</w:t>
      </w:r>
      <w:r>
        <w:rPr>
          <w:rFonts w:hint="default" w:ascii="Times New Roman" w:hAnsi="Times New Roman" w:cs="Times New Roman"/>
          <w:lang w:val="en"/>
        </w:rPr>
        <w:t>市政府和交通运输厅</w:t>
      </w:r>
      <w:r>
        <w:rPr>
          <w:rFonts w:hint="default" w:ascii="Times New Roman" w:hAnsi="Times New Roman" w:cs="Times New Roman"/>
        </w:rPr>
        <w:t>报告应急工作信息；突发情况随时报告。</w:t>
      </w:r>
    </w:p>
    <w:p w14:paraId="557D4693">
      <w:pPr>
        <w:pStyle w:val="55"/>
        <w:ind w:firstLine="640"/>
        <w:rPr>
          <w:rFonts w:hint="default" w:ascii="Times New Roman" w:hAnsi="Times New Roman" w:cs="Times New Roman"/>
        </w:rPr>
      </w:pPr>
      <w:r>
        <w:rPr>
          <w:rFonts w:hint="default" w:ascii="Times New Roman" w:hAnsi="Times New Roman" w:cs="Times New Roman"/>
        </w:rPr>
        <w:t>其他必要的应急处置措施。</w:t>
      </w:r>
    </w:p>
    <w:p w14:paraId="4AE8A724">
      <w:pPr>
        <w:pStyle w:val="49"/>
        <w:ind w:firstLine="640"/>
        <w:rPr>
          <w:rFonts w:hint="default" w:ascii="Times New Roman" w:hAnsi="Times New Roman" w:cs="Times New Roman"/>
        </w:rPr>
      </w:pPr>
      <w:bookmarkStart w:id="41" w:name="_Toc17447"/>
      <w:bookmarkStart w:id="42" w:name="_Toc91433561"/>
      <w:bookmarkStart w:id="43" w:name="_Toc28891"/>
      <w:r>
        <w:rPr>
          <w:rFonts w:hint="default" w:ascii="Times New Roman" w:hAnsi="Times New Roman" w:cs="Times New Roman"/>
        </w:rPr>
        <w:t>Ⅲ级响应</w:t>
      </w:r>
      <w:bookmarkEnd w:id="41"/>
      <w:bookmarkEnd w:id="42"/>
      <w:bookmarkEnd w:id="43"/>
    </w:p>
    <w:p w14:paraId="2EE62512">
      <w:pPr>
        <w:pStyle w:val="52"/>
        <w:ind w:firstLine="640"/>
        <w:rPr>
          <w:rFonts w:hint="default" w:ascii="Times New Roman" w:hAnsi="Times New Roman" w:cs="Times New Roman"/>
        </w:rPr>
      </w:pPr>
      <w:r>
        <w:rPr>
          <w:rFonts w:hint="default" w:ascii="Times New Roman" w:hAnsi="Times New Roman" w:cs="Times New Roman"/>
        </w:rPr>
        <w:t>启动条件</w:t>
      </w:r>
    </w:p>
    <w:p w14:paraId="482B9C34">
      <w:pPr>
        <w:pStyle w:val="46"/>
        <w:ind w:firstLine="640"/>
        <w:rPr>
          <w:rFonts w:hint="default" w:ascii="Times New Roman" w:hAnsi="Times New Roman" w:cs="Times New Roman"/>
        </w:rPr>
      </w:pPr>
      <w:r>
        <w:rPr>
          <w:rFonts w:hint="default" w:ascii="Times New Roman" w:hAnsi="Times New Roman" w:cs="Times New Roman"/>
        </w:rPr>
        <w:t>当发生较大突发事件</w:t>
      </w:r>
      <w:r>
        <w:rPr>
          <w:rFonts w:hint="default" w:ascii="Times New Roman" w:hAnsi="Times New Roman" w:cs="Times New Roman"/>
          <w:highlight w:val="none"/>
        </w:rPr>
        <w:t>，或</w:t>
      </w:r>
      <w:r>
        <w:rPr>
          <w:rFonts w:hint="default" w:ascii="Times New Roman" w:hAnsi="Times New Roman" w:cs="Times New Roman"/>
          <w:highlight w:val="none"/>
          <w:lang w:val="en"/>
        </w:rPr>
        <w:t>市政府、交通运输厅</w:t>
      </w:r>
      <w:r>
        <w:rPr>
          <w:rFonts w:hint="default" w:ascii="Times New Roman" w:hAnsi="Times New Roman" w:cs="Times New Roman"/>
          <w:highlight w:val="none"/>
        </w:rPr>
        <w:t>启动相关</w:t>
      </w:r>
      <w:r>
        <w:rPr>
          <w:rFonts w:hint="default" w:ascii="Times New Roman" w:hAnsi="Times New Roman" w:cs="Times New Roman"/>
        </w:rPr>
        <w:t>Ⅲ</w:t>
      </w:r>
      <w:r>
        <w:rPr>
          <w:rFonts w:hint="default" w:ascii="Times New Roman" w:hAnsi="Times New Roman" w:cs="Times New Roman"/>
          <w:highlight w:val="none"/>
        </w:rPr>
        <w:t>级</w:t>
      </w:r>
      <w:r>
        <w:rPr>
          <w:rFonts w:hint="default" w:ascii="Times New Roman" w:hAnsi="Times New Roman" w:cs="Times New Roman"/>
          <w:highlight w:val="none"/>
          <w:lang w:val="en-US" w:eastAsia="zh-CN"/>
        </w:rPr>
        <w:t>响应</w:t>
      </w:r>
      <w:r>
        <w:rPr>
          <w:rFonts w:hint="default" w:ascii="Times New Roman" w:hAnsi="Times New Roman" w:cs="Times New Roman"/>
          <w:highlight w:val="none"/>
        </w:rPr>
        <w:t>，或相关</w:t>
      </w:r>
      <w:r>
        <w:rPr>
          <w:rFonts w:hint="default" w:ascii="Times New Roman" w:hAnsi="Times New Roman" w:cs="Times New Roman"/>
          <w:highlight w:val="none"/>
          <w:lang w:val="en"/>
        </w:rPr>
        <w:t>县（市、区）交通运输</w:t>
      </w:r>
      <w:r>
        <w:rPr>
          <w:rFonts w:hint="default" w:ascii="Times New Roman" w:hAnsi="Times New Roman" w:cs="Times New Roman"/>
        </w:rPr>
        <w:t>主管部门、</w:t>
      </w:r>
      <w:r>
        <w:rPr>
          <w:rFonts w:hint="default" w:ascii="Times New Roman" w:hAnsi="Times New Roman" w:cs="Times New Roman"/>
          <w:lang w:val="en"/>
        </w:rPr>
        <w:t>局直</w:t>
      </w:r>
      <w:r>
        <w:rPr>
          <w:rFonts w:hint="default" w:ascii="Times New Roman" w:hAnsi="Times New Roman" w:cs="Times New Roman"/>
        </w:rPr>
        <w:t>相关单位请求，经研判符合</w:t>
      </w:r>
      <w:r>
        <w:rPr>
          <w:rFonts w:hint="default" w:ascii="Times New Roman" w:hAnsi="Times New Roman" w:cs="Times New Roman"/>
          <w:lang w:val="en"/>
        </w:rPr>
        <w:t>市局级</w:t>
      </w:r>
      <w:r>
        <w:rPr>
          <w:rFonts w:hint="default" w:ascii="Times New Roman" w:hAnsi="Times New Roman" w:cs="Times New Roman"/>
        </w:rPr>
        <w:t>启动标准时，按照响应启动程序，启动Ⅲ级响应。</w:t>
      </w:r>
    </w:p>
    <w:p w14:paraId="32E70A06">
      <w:pPr>
        <w:pStyle w:val="52"/>
        <w:ind w:firstLine="640"/>
        <w:rPr>
          <w:rFonts w:hint="default" w:ascii="Times New Roman" w:hAnsi="Times New Roman" w:cs="Times New Roman"/>
        </w:rPr>
      </w:pPr>
      <w:r>
        <w:rPr>
          <w:rFonts w:hint="default" w:ascii="Times New Roman" w:hAnsi="Times New Roman" w:cs="Times New Roman"/>
        </w:rPr>
        <w:t>响应行动</w:t>
      </w:r>
    </w:p>
    <w:p w14:paraId="5CFE1888">
      <w:pPr>
        <w:pStyle w:val="55"/>
        <w:ind w:firstLine="640"/>
        <w:rPr>
          <w:rFonts w:hint="default" w:ascii="Times New Roman" w:hAnsi="Times New Roman" w:cs="Times New Roman"/>
          <w:highlight w:val="none"/>
        </w:rPr>
      </w:pPr>
      <w:r>
        <w:rPr>
          <w:rFonts w:hint="default" w:ascii="Times New Roman" w:hAnsi="Times New Roman" w:cs="Times New Roman"/>
          <w:highlight w:val="none"/>
          <w:lang w:val="en"/>
        </w:rPr>
        <w:t>市局指挥部</w:t>
      </w:r>
      <w:r>
        <w:rPr>
          <w:rFonts w:hint="default" w:ascii="Times New Roman" w:hAnsi="Times New Roman" w:cs="Times New Roman"/>
          <w:highlight w:val="none"/>
        </w:rPr>
        <w:t>发布交通运输行业启动</w:t>
      </w:r>
      <w:r>
        <w:rPr>
          <w:rFonts w:hint="default" w:ascii="Times New Roman" w:hAnsi="Times New Roman" w:cs="Times New Roman"/>
          <w:lang w:val="en-US" w:eastAsia="zh-CN"/>
        </w:rPr>
        <w:t>突发事件</w:t>
      </w:r>
      <w:r>
        <w:rPr>
          <w:rFonts w:hint="default" w:ascii="Times New Roman" w:hAnsi="Times New Roman" w:cs="Times New Roman"/>
          <w:highlight w:val="none"/>
        </w:rPr>
        <w:t>Ⅲ级响应的通知。</w:t>
      </w:r>
    </w:p>
    <w:p w14:paraId="0C383F84">
      <w:pPr>
        <w:pStyle w:val="55"/>
        <w:ind w:firstLine="640"/>
        <w:rPr>
          <w:rFonts w:hint="default" w:ascii="Times New Roman" w:hAnsi="Times New Roman" w:cs="Times New Roman"/>
          <w:highlight w:val="none"/>
        </w:rPr>
      </w:pPr>
      <w:r>
        <w:rPr>
          <w:rFonts w:hint="default" w:ascii="Times New Roman" w:hAnsi="Times New Roman" w:cs="Times New Roman"/>
          <w:highlight w:val="none"/>
          <w:lang w:val="en" w:eastAsia="zh-CN"/>
        </w:rPr>
        <w:t>局应急办</w:t>
      </w:r>
      <w:r>
        <w:rPr>
          <w:rFonts w:hint="default" w:ascii="Times New Roman" w:hAnsi="Times New Roman" w:cs="Times New Roman"/>
          <w:highlight w:val="none"/>
        </w:rPr>
        <w:t>主任视情组织</w:t>
      </w:r>
      <w:r>
        <w:rPr>
          <w:rFonts w:hint="default" w:ascii="Times New Roman" w:hAnsi="Times New Roman" w:cs="Times New Roman"/>
          <w:highlight w:val="none"/>
          <w:lang w:val="en"/>
        </w:rPr>
        <w:t>市局指挥部</w:t>
      </w:r>
      <w:r>
        <w:rPr>
          <w:rFonts w:hint="default" w:ascii="Times New Roman" w:hAnsi="Times New Roman" w:cs="Times New Roman"/>
          <w:highlight w:val="none"/>
        </w:rPr>
        <w:t>相关成员单位，分析研判</w:t>
      </w:r>
      <w:r>
        <w:rPr>
          <w:rFonts w:hint="default" w:ascii="Times New Roman" w:hAnsi="Times New Roman" w:cs="Times New Roman"/>
          <w:highlight w:val="none"/>
          <w:lang w:val="en-US" w:eastAsia="zh-CN"/>
        </w:rPr>
        <w:t>突发事件事态发展</w:t>
      </w:r>
      <w:r>
        <w:rPr>
          <w:rFonts w:hint="default" w:ascii="Times New Roman" w:hAnsi="Times New Roman" w:cs="Times New Roman"/>
          <w:highlight w:val="none"/>
        </w:rPr>
        <w:t>，并连线相关</w:t>
      </w:r>
      <w:r>
        <w:rPr>
          <w:rFonts w:hint="default" w:ascii="Times New Roman" w:hAnsi="Times New Roman" w:cs="Times New Roman"/>
          <w:highlight w:val="none"/>
          <w:lang w:val="en"/>
        </w:rPr>
        <w:t>县（市、区）交通运输</w:t>
      </w:r>
      <w:r>
        <w:rPr>
          <w:rFonts w:hint="default" w:ascii="Times New Roman" w:hAnsi="Times New Roman" w:cs="Times New Roman"/>
          <w:highlight w:val="none"/>
        </w:rPr>
        <w:t>主管部门了解现场情况。</w:t>
      </w:r>
    </w:p>
    <w:p w14:paraId="12FA3F52">
      <w:pPr>
        <w:pStyle w:val="55"/>
        <w:ind w:firstLine="640"/>
        <w:rPr>
          <w:rFonts w:hint="default" w:ascii="Times New Roman" w:hAnsi="Times New Roman" w:cs="Times New Roman"/>
          <w:highlight w:val="none"/>
        </w:rPr>
      </w:pPr>
      <w:r>
        <w:rPr>
          <w:rFonts w:hint="default" w:ascii="Times New Roman" w:hAnsi="Times New Roman" w:cs="Times New Roman"/>
          <w:highlight w:val="none"/>
          <w:lang w:val="en"/>
        </w:rPr>
        <w:t>市局指挥部</w:t>
      </w:r>
      <w:r>
        <w:rPr>
          <w:rFonts w:hint="default" w:ascii="Times New Roman" w:hAnsi="Times New Roman" w:cs="Times New Roman"/>
          <w:highlight w:val="none"/>
        </w:rPr>
        <w:t>视情派出前方工作指导组、专家组指导现场应急处置工作。</w:t>
      </w:r>
    </w:p>
    <w:p w14:paraId="60974F92">
      <w:pPr>
        <w:pStyle w:val="55"/>
        <w:ind w:firstLine="640"/>
        <w:rPr>
          <w:rFonts w:hint="default" w:ascii="Times New Roman" w:hAnsi="Times New Roman" w:cs="Times New Roman"/>
        </w:rPr>
      </w:pPr>
      <w:r>
        <w:rPr>
          <w:rFonts w:hint="default" w:ascii="Times New Roman" w:hAnsi="Times New Roman" w:cs="Times New Roman"/>
        </w:rPr>
        <w:t>根据灾情和抢险救灾需要，安排部分</w:t>
      </w:r>
      <w:r>
        <w:rPr>
          <w:rFonts w:hint="default" w:ascii="Times New Roman" w:hAnsi="Times New Roman" w:cs="Times New Roman"/>
          <w:lang w:val="en"/>
        </w:rPr>
        <w:t>市</w:t>
      </w:r>
      <w:r>
        <w:rPr>
          <w:rFonts w:hint="default" w:ascii="Times New Roman" w:hAnsi="Times New Roman" w:cs="Times New Roman"/>
        </w:rPr>
        <w:t>级救援装备、物资、队伍、专家等</w:t>
      </w:r>
      <w:bookmarkStart w:id="44" w:name="_Hlk92884290"/>
      <w:r>
        <w:rPr>
          <w:rFonts w:hint="default" w:ascii="Times New Roman" w:hAnsi="Times New Roman" w:cs="Times New Roman"/>
        </w:rPr>
        <w:t>支援抢险救灾现场</w:t>
      </w:r>
      <w:bookmarkEnd w:id="44"/>
      <w:r>
        <w:rPr>
          <w:rFonts w:hint="default" w:ascii="Times New Roman" w:hAnsi="Times New Roman" w:cs="Times New Roman"/>
        </w:rPr>
        <w:t>，协调其他救援力量</w:t>
      </w:r>
      <w:r>
        <w:rPr>
          <w:rFonts w:hint="default" w:ascii="Times New Roman" w:hAnsi="Times New Roman" w:cs="Times New Roman"/>
          <w:lang w:val="en-US" w:eastAsia="zh-CN"/>
        </w:rPr>
        <w:t>执行</w:t>
      </w:r>
      <w:r>
        <w:rPr>
          <w:rFonts w:hint="default" w:ascii="Times New Roman" w:hAnsi="Times New Roman" w:cs="Times New Roman"/>
        </w:rPr>
        <w:t>应急备勤。</w:t>
      </w:r>
    </w:p>
    <w:p w14:paraId="1DECDBA9">
      <w:pPr>
        <w:pStyle w:val="55"/>
        <w:ind w:firstLine="640"/>
        <w:rPr>
          <w:rFonts w:hint="default" w:ascii="Times New Roman" w:hAnsi="Times New Roman" w:cs="Times New Roman"/>
        </w:rPr>
      </w:pPr>
      <w:r>
        <w:rPr>
          <w:rFonts w:hint="default" w:ascii="Times New Roman" w:hAnsi="Times New Roman" w:cs="Times New Roman"/>
          <w:highlight w:val="none"/>
          <w:lang w:val="en"/>
        </w:rPr>
        <w:t>市局指挥部</w:t>
      </w:r>
      <w:r>
        <w:rPr>
          <w:rFonts w:hint="default" w:ascii="Times New Roman" w:hAnsi="Times New Roman" w:cs="Times New Roman"/>
          <w:highlight w:val="none"/>
        </w:rPr>
        <w:t>成员单位、受突发事件影响地区交通运输主管部门每日17时</w:t>
      </w:r>
      <w:r>
        <w:rPr>
          <w:rFonts w:hint="default" w:ascii="Times New Roman" w:hAnsi="Times New Roman" w:cs="Times New Roman"/>
          <w:highlight w:val="none"/>
          <w:lang w:val="en-US" w:eastAsia="zh-CN"/>
        </w:rPr>
        <w:t>前</w:t>
      </w:r>
      <w:r>
        <w:rPr>
          <w:rFonts w:hint="default" w:ascii="Times New Roman" w:hAnsi="Times New Roman" w:cs="Times New Roman"/>
          <w:highlight w:val="none"/>
        </w:rPr>
        <w:t>向</w:t>
      </w:r>
      <w:r>
        <w:rPr>
          <w:rFonts w:hint="default" w:ascii="Times New Roman" w:hAnsi="Times New Roman" w:cs="Times New Roman"/>
          <w:highlight w:val="none"/>
          <w:lang w:val="en" w:eastAsia="zh-CN"/>
        </w:rPr>
        <w:t>局应急办</w:t>
      </w:r>
      <w:r>
        <w:rPr>
          <w:rFonts w:hint="default" w:ascii="Times New Roman" w:hAnsi="Times New Roman" w:cs="Times New Roman"/>
          <w:highlight w:val="none"/>
        </w:rPr>
        <w:t>报告应急工作信息；突</w:t>
      </w:r>
      <w:r>
        <w:rPr>
          <w:rFonts w:hint="default" w:ascii="Times New Roman" w:hAnsi="Times New Roman" w:cs="Times New Roman"/>
        </w:rPr>
        <w:t>发情况随时报告。</w:t>
      </w:r>
    </w:p>
    <w:p w14:paraId="5149A732">
      <w:pPr>
        <w:pStyle w:val="55"/>
        <w:ind w:firstLine="640"/>
        <w:rPr>
          <w:rFonts w:hint="default" w:ascii="Times New Roman" w:hAnsi="Times New Roman" w:cs="Times New Roman"/>
          <w:highlight w:val="none"/>
        </w:rPr>
      </w:pPr>
      <w:r>
        <w:rPr>
          <w:rFonts w:hint="default" w:ascii="Times New Roman" w:hAnsi="Times New Roman" w:cs="Times New Roman"/>
          <w:highlight w:val="none"/>
          <w:lang w:val="en" w:eastAsia="zh-CN"/>
        </w:rPr>
        <w:t>局应急办</w:t>
      </w:r>
      <w:r>
        <w:rPr>
          <w:rFonts w:hint="default" w:ascii="Times New Roman" w:hAnsi="Times New Roman" w:cs="Times New Roman"/>
          <w:highlight w:val="none"/>
        </w:rPr>
        <w:t>根据突发事件特点收集、分析各类预警预报信息</w:t>
      </w:r>
      <w:r>
        <w:rPr>
          <w:rFonts w:hint="default" w:ascii="Times New Roman" w:hAnsi="Times New Roman" w:cs="Times New Roman"/>
          <w:highlight w:val="none"/>
          <w:lang w:eastAsia="zh-CN"/>
        </w:rPr>
        <w:t>，</w:t>
      </w:r>
      <w:r>
        <w:rPr>
          <w:rFonts w:hint="default" w:ascii="Times New Roman" w:hAnsi="Times New Roman" w:cs="Times New Roman"/>
          <w:highlight w:val="none"/>
        </w:rPr>
        <w:t>并</w:t>
      </w:r>
      <w:r>
        <w:rPr>
          <w:rFonts w:hint="default" w:ascii="Times New Roman" w:hAnsi="Times New Roman" w:cs="Times New Roman"/>
          <w:highlight w:val="none"/>
          <w:lang w:val="en-US" w:eastAsia="zh-CN"/>
        </w:rPr>
        <w:t>于</w:t>
      </w:r>
      <w:r>
        <w:rPr>
          <w:rFonts w:hint="default" w:ascii="Times New Roman" w:hAnsi="Times New Roman" w:cs="Times New Roman"/>
          <w:highlight w:val="none"/>
        </w:rPr>
        <w:t>每日18时</w:t>
      </w:r>
      <w:r>
        <w:rPr>
          <w:rFonts w:hint="default" w:ascii="Times New Roman" w:hAnsi="Times New Roman" w:cs="Times New Roman"/>
          <w:highlight w:val="none"/>
          <w:lang w:val="en-US" w:eastAsia="zh-CN"/>
        </w:rPr>
        <w:t>前</w:t>
      </w:r>
      <w:r>
        <w:rPr>
          <w:rFonts w:hint="default" w:ascii="Times New Roman" w:hAnsi="Times New Roman" w:cs="Times New Roman"/>
          <w:highlight w:val="none"/>
        </w:rPr>
        <w:t>上报</w:t>
      </w:r>
      <w:r>
        <w:rPr>
          <w:rFonts w:hint="default" w:ascii="Times New Roman" w:hAnsi="Times New Roman" w:cs="Times New Roman"/>
          <w:highlight w:val="none"/>
          <w:lang w:val="en" w:eastAsia="zh-CN"/>
        </w:rPr>
        <w:t>市局指挥部</w:t>
      </w:r>
      <w:r>
        <w:rPr>
          <w:rFonts w:hint="default" w:ascii="Times New Roman" w:hAnsi="Times New Roman" w:cs="Times New Roman"/>
          <w:highlight w:val="none"/>
        </w:rPr>
        <w:t>。</w:t>
      </w:r>
    </w:p>
    <w:p w14:paraId="29F04A63">
      <w:pPr>
        <w:pStyle w:val="55"/>
        <w:ind w:firstLine="640"/>
        <w:rPr>
          <w:rFonts w:hint="default" w:ascii="Times New Roman" w:hAnsi="Times New Roman" w:cs="Times New Roman"/>
          <w:highlight w:val="none"/>
        </w:rPr>
      </w:pPr>
      <w:r>
        <w:rPr>
          <w:rFonts w:hint="default" w:ascii="Times New Roman" w:hAnsi="Times New Roman" w:cs="Times New Roman"/>
          <w:highlight w:val="none"/>
          <w:lang w:val="en" w:eastAsia="zh-CN"/>
        </w:rPr>
        <w:t>局应急办</w:t>
      </w:r>
      <w:r>
        <w:rPr>
          <w:rFonts w:hint="default" w:ascii="Times New Roman" w:hAnsi="Times New Roman" w:cs="Times New Roman"/>
          <w:highlight w:val="none"/>
        </w:rPr>
        <w:t>每日18时</w:t>
      </w:r>
      <w:r>
        <w:rPr>
          <w:rFonts w:hint="default" w:ascii="Times New Roman" w:hAnsi="Times New Roman" w:cs="Times New Roman"/>
          <w:highlight w:val="none"/>
          <w:lang w:val="en-US" w:eastAsia="zh-CN"/>
        </w:rPr>
        <w:t>前</w:t>
      </w:r>
      <w:r>
        <w:rPr>
          <w:rFonts w:hint="default" w:ascii="Times New Roman" w:hAnsi="Times New Roman" w:cs="Times New Roman"/>
          <w:highlight w:val="none"/>
        </w:rPr>
        <w:t>向</w:t>
      </w:r>
      <w:r>
        <w:rPr>
          <w:rFonts w:hint="default" w:ascii="Times New Roman" w:hAnsi="Times New Roman" w:cs="Times New Roman"/>
          <w:highlight w:val="none"/>
          <w:lang w:val="en"/>
        </w:rPr>
        <w:t>市政府和交通运输厅</w:t>
      </w:r>
      <w:r>
        <w:rPr>
          <w:rFonts w:hint="default" w:ascii="Times New Roman" w:hAnsi="Times New Roman" w:cs="Times New Roman"/>
          <w:highlight w:val="none"/>
        </w:rPr>
        <w:t>报告应急工作信息；突发情况随时报告。</w:t>
      </w:r>
    </w:p>
    <w:p w14:paraId="0B873733">
      <w:pPr>
        <w:pStyle w:val="55"/>
        <w:ind w:firstLine="640"/>
        <w:rPr>
          <w:rFonts w:hint="default" w:ascii="Times New Roman" w:hAnsi="Times New Roman" w:cs="Times New Roman"/>
        </w:rPr>
      </w:pPr>
      <w:r>
        <w:rPr>
          <w:rFonts w:hint="default" w:ascii="Times New Roman" w:hAnsi="Times New Roman" w:cs="Times New Roman"/>
        </w:rPr>
        <w:t>其他必要的应急处置措施。</w:t>
      </w:r>
    </w:p>
    <w:p w14:paraId="05270E96">
      <w:pPr>
        <w:pStyle w:val="49"/>
        <w:ind w:firstLine="640"/>
        <w:rPr>
          <w:rFonts w:hint="default" w:ascii="Times New Roman" w:hAnsi="Times New Roman" w:cs="Times New Roman"/>
        </w:rPr>
      </w:pPr>
      <w:bookmarkStart w:id="45" w:name="_Toc25775"/>
      <w:bookmarkStart w:id="46" w:name="_Toc53"/>
      <w:bookmarkStart w:id="47" w:name="_Toc91433562"/>
      <w:r>
        <w:rPr>
          <w:rFonts w:hint="default" w:ascii="Times New Roman" w:hAnsi="Times New Roman" w:cs="Times New Roman"/>
        </w:rPr>
        <w:t>Ⅳ级响应</w:t>
      </w:r>
      <w:bookmarkEnd w:id="45"/>
      <w:bookmarkEnd w:id="46"/>
      <w:bookmarkEnd w:id="47"/>
    </w:p>
    <w:p w14:paraId="10E759CA">
      <w:pPr>
        <w:pStyle w:val="52"/>
        <w:ind w:firstLine="640"/>
        <w:rPr>
          <w:rFonts w:hint="default" w:ascii="Times New Roman" w:hAnsi="Times New Roman" w:cs="Times New Roman"/>
        </w:rPr>
      </w:pPr>
      <w:r>
        <w:rPr>
          <w:rFonts w:hint="default" w:ascii="Times New Roman" w:hAnsi="Times New Roman" w:cs="Times New Roman"/>
        </w:rPr>
        <w:t>启动条件</w:t>
      </w:r>
    </w:p>
    <w:p w14:paraId="13DDEDBC">
      <w:pPr>
        <w:pStyle w:val="46"/>
        <w:ind w:firstLine="640"/>
        <w:rPr>
          <w:rFonts w:hint="default" w:ascii="Times New Roman" w:hAnsi="Times New Roman" w:cs="Times New Roman"/>
        </w:rPr>
      </w:pPr>
      <w:r>
        <w:rPr>
          <w:rFonts w:hint="default" w:ascii="Times New Roman" w:hAnsi="Times New Roman" w:cs="Times New Roman"/>
        </w:rPr>
        <w:t>当发生一般突发事件</w:t>
      </w:r>
      <w:r>
        <w:rPr>
          <w:rFonts w:hint="default" w:ascii="Times New Roman" w:hAnsi="Times New Roman" w:cs="Times New Roman"/>
          <w:highlight w:val="none"/>
        </w:rPr>
        <w:t>，或</w:t>
      </w:r>
      <w:r>
        <w:rPr>
          <w:rFonts w:hint="default" w:ascii="Times New Roman" w:hAnsi="Times New Roman" w:cs="Times New Roman"/>
          <w:highlight w:val="none"/>
          <w:lang w:val="en"/>
        </w:rPr>
        <w:t>市政府、交通运输厅</w:t>
      </w:r>
      <w:r>
        <w:rPr>
          <w:rFonts w:hint="default" w:ascii="Times New Roman" w:hAnsi="Times New Roman" w:cs="Times New Roman"/>
          <w:highlight w:val="none"/>
        </w:rPr>
        <w:t>启动相关</w:t>
      </w:r>
      <w:r>
        <w:rPr>
          <w:rFonts w:hint="default" w:ascii="Times New Roman" w:hAnsi="Times New Roman" w:cs="Times New Roman"/>
        </w:rPr>
        <w:t>Ⅳ</w:t>
      </w:r>
      <w:r>
        <w:rPr>
          <w:rFonts w:hint="default" w:ascii="Times New Roman" w:hAnsi="Times New Roman" w:cs="Times New Roman"/>
          <w:highlight w:val="none"/>
        </w:rPr>
        <w:t>级</w:t>
      </w:r>
      <w:r>
        <w:rPr>
          <w:rFonts w:hint="default" w:ascii="Times New Roman" w:hAnsi="Times New Roman" w:cs="Times New Roman"/>
          <w:highlight w:val="none"/>
          <w:lang w:val="en-US" w:eastAsia="zh-CN"/>
        </w:rPr>
        <w:t>响应</w:t>
      </w:r>
      <w:r>
        <w:rPr>
          <w:rFonts w:hint="default" w:ascii="Times New Roman" w:hAnsi="Times New Roman" w:cs="Times New Roman"/>
          <w:highlight w:val="none"/>
        </w:rPr>
        <w:t>，或相关</w:t>
      </w:r>
      <w:r>
        <w:rPr>
          <w:rFonts w:hint="default" w:ascii="Times New Roman" w:hAnsi="Times New Roman" w:cs="Times New Roman"/>
          <w:highlight w:val="none"/>
          <w:lang w:val="en"/>
        </w:rPr>
        <w:t>县（市、区）交通运输</w:t>
      </w:r>
      <w:r>
        <w:rPr>
          <w:rFonts w:hint="default" w:ascii="Times New Roman" w:hAnsi="Times New Roman" w:cs="Times New Roman"/>
        </w:rPr>
        <w:t>主管部门、</w:t>
      </w:r>
      <w:r>
        <w:rPr>
          <w:rFonts w:hint="default" w:ascii="Times New Roman" w:hAnsi="Times New Roman" w:cs="Times New Roman"/>
          <w:lang w:val="en"/>
        </w:rPr>
        <w:t>局直</w:t>
      </w:r>
      <w:r>
        <w:rPr>
          <w:rFonts w:hint="default" w:ascii="Times New Roman" w:hAnsi="Times New Roman" w:cs="Times New Roman"/>
        </w:rPr>
        <w:t>相关单位请求，经研判符合</w:t>
      </w:r>
      <w:r>
        <w:rPr>
          <w:rFonts w:hint="default" w:ascii="Times New Roman" w:hAnsi="Times New Roman" w:cs="Times New Roman"/>
          <w:lang w:val="en"/>
        </w:rPr>
        <w:t>市局级</w:t>
      </w:r>
      <w:r>
        <w:rPr>
          <w:rFonts w:hint="default" w:ascii="Times New Roman" w:hAnsi="Times New Roman" w:cs="Times New Roman"/>
        </w:rPr>
        <w:t>启动标准时，按照响应启动程序，启动Ⅳ级响应。</w:t>
      </w:r>
    </w:p>
    <w:p w14:paraId="1C05F1D8">
      <w:pPr>
        <w:pStyle w:val="52"/>
        <w:ind w:firstLine="640"/>
        <w:rPr>
          <w:rFonts w:hint="default" w:ascii="Times New Roman" w:hAnsi="Times New Roman" w:cs="Times New Roman"/>
        </w:rPr>
      </w:pPr>
      <w:r>
        <w:rPr>
          <w:rFonts w:hint="default" w:ascii="Times New Roman" w:hAnsi="Times New Roman" w:cs="Times New Roman"/>
        </w:rPr>
        <w:t>响应行动</w:t>
      </w:r>
    </w:p>
    <w:p w14:paraId="22487BB3">
      <w:pPr>
        <w:pStyle w:val="55"/>
        <w:ind w:firstLine="640"/>
        <w:rPr>
          <w:rFonts w:hint="default" w:ascii="Times New Roman" w:hAnsi="Times New Roman" w:cs="Times New Roman"/>
        </w:rPr>
      </w:pPr>
      <w:r>
        <w:rPr>
          <w:rFonts w:hint="default" w:ascii="Times New Roman" w:hAnsi="Times New Roman" w:cs="Times New Roman"/>
          <w:highlight w:val="none"/>
          <w:lang w:val="en"/>
        </w:rPr>
        <w:t>市局指挥部</w:t>
      </w:r>
      <w:r>
        <w:rPr>
          <w:rFonts w:hint="default" w:ascii="Times New Roman" w:hAnsi="Times New Roman" w:cs="Times New Roman"/>
          <w:highlight w:val="none"/>
        </w:rPr>
        <w:t>发布交通运输行业启动</w:t>
      </w:r>
      <w:r>
        <w:rPr>
          <w:rFonts w:hint="default" w:ascii="Times New Roman" w:hAnsi="Times New Roman" w:cs="Times New Roman"/>
          <w:lang w:val="en-US" w:eastAsia="zh-CN"/>
        </w:rPr>
        <w:t>突发事件</w:t>
      </w:r>
      <w:r>
        <w:rPr>
          <w:rFonts w:hint="default" w:ascii="Times New Roman" w:hAnsi="Times New Roman" w:cs="Times New Roman"/>
        </w:rPr>
        <w:t>Ⅳ</w:t>
      </w:r>
      <w:r>
        <w:rPr>
          <w:rFonts w:hint="default" w:ascii="Times New Roman" w:hAnsi="Times New Roman" w:cs="Times New Roman"/>
          <w:highlight w:val="none"/>
        </w:rPr>
        <w:t>级响应的通知</w:t>
      </w:r>
      <w:r>
        <w:rPr>
          <w:rFonts w:hint="default" w:ascii="Times New Roman" w:hAnsi="Times New Roman" w:cs="Times New Roman"/>
        </w:rPr>
        <w:t>。</w:t>
      </w:r>
    </w:p>
    <w:p w14:paraId="6A3B5D73">
      <w:pPr>
        <w:pStyle w:val="55"/>
        <w:ind w:firstLine="640"/>
        <w:rPr>
          <w:rFonts w:hint="default" w:ascii="Times New Roman" w:hAnsi="Times New Roman" w:cs="Times New Roman"/>
        </w:rPr>
      </w:pPr>
      <w:r>
        <w:rPr>
          <w:rFonts w:hint="default" w:ascii="Times New Roman" w:hAnsi="Times New Roman" w:cs="Times New Roman"/>
          <w:highlight w:val="none"/>
          <w:lang w:val="en" w:eastAsia="zh-CN"/>
        </w:rPr>
        <w:t>局应急办</w:t>
      </w:r>
      <w:r>
        <w:rPr>
          <w:rFonts w:hint="default" w:ascii="Times New Roman" w:hAnsi="Times New Roman" w:cs="Times New Roman"/>
          <w:highlight w:val="none"/>
        </w:rPr>
        <w:t>主任视情组织</w:t>
      </w:r>
      <w:r>
        <w:rPr>
          <w:rFonts w:hint="default" w:ascii="Times New Roman" w:hAnsi="Times New Roman" w:cs="Times New Roman"/>
          <w:highlight w:val="none"/>
          <w:lang w:val="en"/>
        </w:rPr>
        <w:t>市局指挥部</w:t>
      </w:r>
      <w:r>
        <w:rPr>
          <w:rFonts w:hint="default" w:ascii="Times New Roman" w:hAnsi="Times New Roman" w:cs="Times New Roman"/>
          <w:highlight w:val="none"/>
        </w:rPr>
        <w:t>相关成员单位，分析研判</w:t>
      </w:r>
      <w:r>
        <w:rPr>
          <w:rFonts w:hint="default" w:ascii="Times New Roman" w:hAnsi="Times New Roman" w:cs="Times New Roman"/>
          <w:highlight w:val="none"/>
          <w:lang w:val="en-US" w:eastAsia="zh-CN"/>
        </w:rPr>
        <w:t>突发事件事态发展</w:t>
      </w:r>
      <w:r>
        <w:rPr>
          <w:rFonts w:hint="default" w:ascii="Times New Roman" w:hAnsi="Times New Roman" w:cs="Times New Roman"/>
          <w:highlight w:val="none"/>
        </w:rPr>
        <w:t>，并连线相关</w:t>
      </w:r>
      <w:r>
        <w:rPr>
          <w:rFonts w:hint="default" w:ascii="Times New Roman" w:hAnsi="Times New Roman" w:cs="Times New Roman"/>
          <w:highlight w:val="none"/>
          <w:lang w:val="en"/>
        </w:rPr>
        <w:t>县（市、区）交通运输</w:t>
      </w:r>
      <w:r>
        <w:rPr>
          <w:rFonts w:hint="default" w:ascii="Times New Roman" w:hAnsi="Times New Roman" w:cs="Times New Roman"/>
          <w:highlight w:val="none"/>
        </w:rPr>
        <w:t>主管部门了解现场情况。</w:t>
      </w:r>
    </w:p>
    <w:p w14:paraId="635F6035">
      <w:pPr>
        <w:pStyle w:val="55"/>
        <w:ind w:firstLine="640"/>
        <w:rPr>
          <w:rFonts w:hint="default" w:ascii="Times New Roman" w:hAnsi="Times New Roman" w:cs="Times New Roman"/>
        </w:rPr>
      </w:pPr>
      <w:r>
        <w:rPr>
          <w:rFonts w:hint="default" w:ascii="Times New Roman" w:hAnsi="Times New Roman" w:cs="Times New Roman"/>
        </w:rPr>
        <w:t>根据灾情和抢险救灾需要，协调相关救援力量</w:t>
      </w:r>
      <w:r>
        <w:rPr>
          <w:rFonts w:hint="default" w:ascii="Times New Roman" w:hAnsi="Times New Roman" w:cs="Times New Roman"/>
          <w:lang w:val="en-US" w:eastAsia="zh-CN"/>
        </w:rPr>
        <w:t>执行</w:t>
      </w:r>
      <w:r>
        <w:rPr>
          <w:rFonts w:hint="default" w:ascii="Times New Roman" w:hAnsi="Times New Roman" w:cs="Times New Roman"/>
        </w:rPr>
        <w:t>应急备勤。</w:t>
      </w:r>
    </w:p>
    <w:p w14:paraId="30534000">
      <w:pPr>
        <w:pStyle w:val="55"/>
        <w:ind w:firstLine="640"/>
        <w:rPr>
          <w:rFonts w:hint="default" w:ascii="Times New Roman" w:hAnsi="Times New Roman" w:cs="Times New Roman"/>
        </w:rPr>
      </w:pPr>
      <w:r>
        <w:rPr>
          <w:rFonts w:hint="default" w:ascii="Times New Roman" w:hAnsi="Times New Roman" w:cs="Times New Roman"/>
          <w:lang w:val="en"/>
        </w:rPr>
        <w:t>市局指挥部</w:t>
      </w:r>
      <w:r>
        <w:rPr>
          <w:rFonts w:hint="default" w:ascii="Times New Roman" w:hAnsi="Times New Roman" w:cs="Times New Roman"/>
        </w:rPr>
        <w:t>有关成员单位、</w:t>
      </w:r>
      <w:r>
        <w:rPr>
          <w:rFonts w:hint="default" w:ascii="Times New Roman" w:hAnsi="Times New Roman" w:cs="Times New Roman"/>
          <w:highlight w:val="none"/>
        </w:rPr>
        <w:t>受突发事件影响地区交通运输主管部门每日17时</w:t>
      </w:r>
      <w:r>
        <w:rPr>
          <w:rFonts w:hint="default" w:ascii="Times New Roman" w:hAnsi="Times New Roman" w:cs="Times New Roman"/>
          <w:highlight w:val="none"/>
          <w:lang w:val="en-US" w:eastAsia="zh-CN"/>
        </w:rPr>
        <w:t>前</w:t>
      </w:r>
      <w:r>
        <w:rPr>
          <w:rFonts w:hint="default" w:ascii="Times New Roman" w:hAnsi="Times New Roman" w:cs="Times New Roman"/>
          <w:highlight w:val="none"/>
        </w:rPr>
        <w:t>向</w:t>
      </w:r>
      <w:r>
        <w:rPr>
          <w:rFonts w:hint="default" w:ascii="Times New Roman" w:hAnsi="Times New Roman" w:cs="Times New Roman"/>
          <w:highlight w:val="none"/>
          <w:lang w:val="en" w:eastAsia="zh-CN"/>
        </w:rPr>
        <w:t>局应急办</w:t>
      </w:r>
      <w:r>
        <w:rPr>
          <w:rFonts w:hint="default" w:ascii="Times New Roman" w:hAnsi="Times New Roman" w:cs="Times New Roman"/>
          <w:highlight w:val="none"/>
        </w:rPr>
        <w:t>报告应急工作信息；突</w:t>
      </w:r>
      <w:r>
        <w:rPr>
          <w:rFonts w:hint="default" w:ascii="Times New Roman" w:hAnsi="Times New Roman" w:cs="Times New Roman"/>
        </w:rPr>
        <w:t>发情况随时报告。</w:t>
      </w:r>
    </w:p>
    <w:p w14:paraId="5326126E">
      <w:pPr>
        <w:pStyle w:val="55"/>
        <w:ind w:firstLine="640"/>
        <w:rPr>
          <w:rFonts w:hint="default" w:ascii="Times New Roman" w:hAnsi="Times New Roman" w:cs="Times New Roman"/>
        </w:rPr>
      </w:pPr>
      <w:r>
        <w:rPr>
          <w:rFonts w:hint="default" w:ascii="Times New Roman" w:hAnsi="Times New Roman" w:cs="Times New Roman"/>
          <w:lang w:val="en" w:eastAsia="zh-CN"/>
        </w:rPr>
        <w:t>局应急办</w:t>
      </w:r>
      <w:r>
        <w:rPr>
          <w:rFonts w:hint="default" w:ascii="Times New Roman" w:hAnsi="Times New Roman" w:cs="Times New Roman"/>
        </w:rPr>
        <w:t>每日18时</w:t>
      </w:r>
      <w:r>
        <w:rPr>
          <w:rFonts w:hint="default" w:ascii="Times New Roman" w:hAnsi="Times New Roman" w:cs="Times New Roman"/>
          <w:lang w:val="en-US" w:eastAsia="zh-CN"/>
        </w:rPr>
        <w:t>前</w:t>
      </w:r>
      <w:r>
        <w:rPr>
          <w:rFonts w:hint="default" w:ascii="Times New Roman" w:hAnsi="Times New Roman" w:cs="Times New Roman"/>
        </w:rPr>
        <w:t>向</w:t>
      </w:r>
      <w:r>
        <w:rPr>
          <w:rFonts w:hint="default" w:ascii="Times New Roman" w:hAnsi="Times New Roman" w:cs="Times New Roman"/>
          <w:lang w:val="en"/>
        </w:rPr>
        <w:t>市政府和交通运输厅</w:t>
      </w:r>
      <w:r>
        <w:rPr>
          <w:rFonts w:hint="default" w:ascii="Times New Roman" w:hAnsi="Times New Roman" w:cs="Times New Roman"/>
          <w:lang w:val="en-US" w:eastAsia="zh-CN"/>
        </w:rPr>
        <w:t>报告</w:t>
      </w:r>
      <w:r>
        <w:rPr>
          <w:rFonts w:hint="default" w:ascii="Times New Roman" w:hAnsi="Times New Roman" w:cs="Times New Roman"/>
          <w:highlight w:val="none"/>
        </w:rPr>
        <w:t>应急工作信息；突发情况随时报告</w:t>
      </w:r>
      <w:r>
        <w:rPr>
          <w:rFonts w:hint="default" w:ascii="Times New Roman" w:hAnsi="Times New Roman" w:cs="Times New Roman"/>
        </w:rPr>
        <w:t>。</w:t>
      </w:r>
    </w:p>
    <w:p w14:paraId="43BEA8BB">
      <w:pPr>
        <w:pStyle w:val="55"/>
        <w:ind w:firstLine="640"/>
        <w:rPr>
          <w:rFonts w:hint="default" w:ascii="Times New Roman" w:hAnsi="Times New Roman" w:cs="Times New Roman"/>
        </w:rPr>
      </w:pPr>
      <w:r>
        <w:rPr>
          <w:rFonts w:hint="default" w:ascii="Times New Roman" w:hAnsi="Times New Roman" w:cs="Times New Roman"/>
        </w:rPr>
        <w:t>其他必要的应急处置措施。</w:t>
      </w:r>
    </w:p>
    <w:p w14:paraId="14D8E59C">
      <w:pPr>
        <w:pStyle w:val="49"/>
        <w:ind w:firstLine="640"/>
        <w:rPr>
          <w:rFonts w:hint="default" w:ascii="Times New Roman" w:hAnsi="Times New Roman" w:cs="Times New Roman"/>
        </w:rPr>
      </w:pPr>
      <w:bookmarkStart w:id="48" w:name="_Toc17259"/>
      <w:r>
        <w:rPr>
          <w:rFonts w:hint="default" w:ascii="Times New Roman" w:hAnsi="Times New Roman" w:cs="Times New Roman"/>
        </w:rPr>
        <w:t>信息发布</w:t>
      </w:r>
      <w:bookmarkEnd w:id="48"/>
    </w:p>
    <w:p w14:paraId="70FA5B25">
      <w:pPr>
        <w:pStyle w:val="46"/>
        <w:ind w:firstLine="640"/>
        <w:rPr>
          <w:rFonts w:hint="default" w:ascii="Times New Roman" w:hAnsi="Times New Roman" w:cs="Times New Roman"/>
        </w:rPr>
      </w:pPr>
      <w:r>
        <w:rPr>
          <w:rFonts w:hint="default" w:ascii="Times New Roman" w:hAnsi="Times New Roman" w:cs="Times New Roman"/>
          <w:lang w:val="en-US" w:eastAsia="zh-CN"/>
        </w:rPr>
        <w:t>突发事件发生后</w:t>
      </w:r>
      <w:r>
        <w:rPr>
          <w:rFonts w:hint="default" w:ascii="Times New Roman" w:hAnsi="Times New Roman" w:cs="Times New Roman"/>
        </w:rPr>
        <w:t>，宣传报道组</w:t>
      </w:r>
      <w:bookmarkStart w:id="49" w:name="_Hlk92884401"/>
      <w:r>
        <w:rPr>
          <w:rFonts w:hint="default" w:ascii="Times New Roman" w:hAnsi="Times New Roman" w:cs="Times New Roman"/>
        </w:rPr>
        <w:t>在</w:t>
      </w:r>
      <w:r>
        <w:rPr>
          <w:rFonts w:hint="default" w:ascii="Times New Roman" w:hAnsi="Times New Roman" w:cs="Times New Roman"/>
          <w:lang w:val="en"/>
        </w:rPr>
        <w:t>市局指挥部</w:t>
      </w:r>
      <w:r>
        <w:rPr>
          <w:rFonts w:hint="default" w:ascii="Times New Roman" w:hAnsi="Times New Roman" w:cs="Times New Roman"/>
        </w:rPr>
        <w:t>的统一指挥下</w:t>
      </w:r>
      <w:r>
        <w:rPr>
          <w:rFonts w:hint="default" w:ascii="Times New Roman" w:hAnsi="Times New Roman" w:cs="Times New Roman"/>
          <w:lang w:eastAsia="zh-CN"/>
        </w:rPr>
        <w:t>，</w:t>
      </w:r>
      <w:r>
        <w:rPr>
          <w:rFonts w:hint="default" w:ascii="Times New Roman" w:hAnsi="Times New Roman" w:cs="Times New Roman"/>
        </w:rPr>
        <w:t>收集社会舆情和各类突发事件工作信息</w:t>
      </w:r>
      <w:bookmarkEnd w:id="49"/>
      <w:r>
        <w:rPr>
          <w:rFonts w:hint="default" w:ascii="Times New Roman" w:hAnsi="Times New Roman" w:cs="Times New Roman"/>
        </w:rPr>
        <w:t>，</w:t>
      </w:r>
      <w:bookmarkStart w:id="50" w:name="_Hlk92884436"/>
      <w:r>
        <w:rPr>
          <w:rFonts w:hint="default" w:ascii="Times New Roman" w:hAnsi="Times New Roman" w:cs="Times New Roman"/>
        </w:rPr>
        <w:t>经整理分析后，向</w:t>
      </w:r>
      <w:r>
        <w:rPr>
          <w:rFonts w:hint="default" w:ascii="Times New Roman" w:hAnsi="Times New Roman" w:cs="Times New Roman"/>
          <w:lang w:val="en"/>
        </w:rPr>
        <w:t>市局指挥部</w:t>
      </w:r>
      <w:r>
        <w:rPr>
          <w:rFonts w:hint="default" w:ascii="Times New Roman" w:hAnsi="Times New Roman" w:cs="Times New Roman"/>
        </w:rPr>
        <w:t>报告，并视情提出信息发布建议。</w:t>
      </w:r>
      <w:bookmarkEnd w:id="50"/>
    </w:p>
    <w:p w14:paraId="227D3894">
      <w:pPr>
        <w:pStyle w:val="46"/>
        <w:ind w:firstLine="640"/>
        <w:rPr>
          <w:rFonts w:hint="default" w:ascii="Times New Roman" w:hAnsi="Times New Roman" w:cs="Times New Roman"/>
        </w:rPr>
      </w:pPr>
      <w:r>
        <w:rPr>
          <w:rFonts w:hint="default" w:ascii="Times New Roman" w:hAnsi="Times New Roman" w:cs="Times New Roman"/>
        </w:rPr>
        <w:t>信息发布遵循实事求是、及时准确的原则。参与应急处置的有关单位和个人不得擅自对外发布应急处置工作的情况和事态发展的信息。任何单位和个人不得编造、传播突发事件发展或应急处置工作的虚假信息。</w:t>
      </w:r>
    </w:p>
    <w:p w14:paraId="2491F5DB">
      <w:pPr>
        <w:pStyle w:val="49"/>
        <w:ind w:firstLine="640"/>
        <w:rPr>
          <w:rFonts w:hint="default" w:ascii="Times New Roman" w:hAnsi="Times New Roman" w:cs="Times New Roman"/>
        </w:rPr>
      </w:pPr>
      <w:bookmarkStart w:id="51" w:name="_Toc92260480"/>
      <w:bookmarkStart w:id="52" w:name="_Toc91433564"/>
      <w:bookmarkStart w:id="53" w:name="_Toc14569"/>
      <w:r>
        <w:rPr>
          <w:rFonts w:hint="default" w:ascii="Times New Roman" w:hAnsi="Times New Roman" w:cs="Times New Roman"/>
        </w:rPr>
        <w:t>应急响应变更与</w:t>
      </w:r>
      <w:bookmarkEnd w:id="51"/>
      <w:bookmarkEnd w:id="52"/>
      <w:r>
        <w:rPr>
          <w:rFonts w:hint="default" w:ascii="Times New Roman" w:hAnsi="Times New Roman" w:cs="Times New Roman"/>
        </w:rPr>
        <w:t>终止</w:t>
      </w:r>
      <w:bookmarkEnd w:id="53"/>
    </w:p>
    <w:p w14:paraId="261FD3AA">
      <w:pPr>
        <w:pStyle w:val="46"/>
        <w:ind w:firstLine="640"/>
        <w:rPr>
          <w:rFonts w:hint="default" w:ascii="Times New Roman" w:hAnsi="Times New Roman" w:cs="Times New Roman"/>
        </w:rPr>
      </w:pPr>
      <w:bookmarkStart w:id="54" w:name="OLE_LINK10"/>
      <w:r>
        <w:rPr>
          <w:rFonts w:hint="default" w:ascii="Times New Roman" w:hAnsi="Times New Roman" w:cs="Times New Roman"/>
          <w:lang w:val="en"/>
        </w:rPr>
        <w:t>市局指挥部</w:t>
      </w:r>
      <w:r>
        <w:rPr>
          <w:rFonts w:hint="default" w:ascii="Times New Roman" w:hAnsi="Times New Roman" w:cs="Times New Roman"/>
        </w:rPr>
        <w:t>根据</w:t>
      </w:r>
      <w:r>
        <w:rPr>
          <w:rFonts w:hint="default" w:ascii="Times New Roman" w:hAnsi="Times New Roman" w:cs="Times New Roman"/>
          <w:lang w:val="en"/>
        </w:rPr>
        <w:t>市政府、交通运输厅</w:t>
      </w:r>
      <w:r>
        <w:rPr>
          <w:rFonts w:hint="default" w:ascii="Times New Roman" w:hAnsi="Times New Roman" w:cs="Times New Roman"/>
        </w:rPr>
        <w:t>相关应急响应等级，</w:t>
      </w:r>
      <w:r>
        <w:rPr>
          <w:rFonts w:hint="eastAsia" w:ascii="Times New Roman" w:hAnsi="Times New Roman" w:cs="Times New Roman"/>
          <w:lang w:val="en-US" w:eastAsia="zh-CN"/>
        </w:rPr>
        <w:t>突发</w:t>
      </w:r>
      <w:r>
        <w:rPr>
          <w:rFonts w:hint="default" w:ascii="Times New Roman" w:hAnsi="Times New Roman" w:cs="Times New Roman"/>
        </w:rPr>
        <w:t>事件的发展趋势和其对交通运输行业的影响，调整应急响应等级。</w:t>
      </w:r>
    </w:p>
    <w:p w14:paraId="165235AB">
      <w:pPr>
        <w:pStyle w:val="46"/>
        <w:ind w:firstLine="640"/>
        <w:rPr>
          <w:rFonts w:hint="default" w:ascii="Times New Roman" w:hAnsi="Times New Roman" w:cs="Times New Roman"/>
        </w:rPr>
      </w:pPr>
      <w:r>
        <w:rPr>
          <w:rFonts w:hint="default" w:ascii="Times New Roman" w:hAnsi="Times New Roman" w:cs="Times New Roman"/>
        </w:rPr>
        <w:t>当突发事件得到有效控制或消除，</w:t>
      </w:r>
      <w:r>
        <w:rPr>
          <w:rFonts w:hint="default" w:ascii="Times New Roman" w:hAnsi="Times New Roman" w:cs="Times New Roman"/>
          <w:lang w:val="en" w:eastAsia="zh-CN"/>
        </w:rPr>
        <w:t>局应急办</w:t>
      </w:r>
      <w:r>
        <w:rPr>
          <w:rFonts w:hint="default" w:ascii="Times New Roman" w:hAnsi="Times New Roman" w:cs="Times New Roman"/>
        </w:rPr>
        <w:t>提出应急响应终止建议，按照“谁启动、谁终止”的原则，由指挥长或副指挥长宣布应急响应终止。</w:t>
      </w:r>
      <w:bookmarkEnd w:id="54"/>
    </w:p>
    <w:p w14:paraId="3D5B3D89">
      <w:pPr>
        <w:pStyle w:val="47"/>
        <w:ind w:firstLine="640"/>
        <w:rPr>
          <w:rFonts w:hint="default" w:ascii="Times New Roman" w:hAnsi="Times New Roman" w:cs="Times New Roman"/>
        </w:rPr>
      </w:pPr>
      <w:bookmarkStart w:id="55" w:name="_Toc27468"/>
      <w:r>
        <w:rPr>
          <w:rFonts w:hint="default" w:ascii="Times New Roman" w:hAnsi="Times New Roman" w:cs="Times New Roman"/>
        </w:rPr>
        <w:t>善后工作</w:t>
      </w:r>
      <w:bookmarkEnd w:id="55"/>
    </w:p>
    <w:p w14:paraId="33345DD7">
      <w:pPr>
        <w:pStyle w:val="49"/>
        <w:ind w:firstLine="640"/>
        <w:rPr>
          <w:rFonts w:hint="default" w:ascii="Times New Roman" w:hAnsi="Times New Roman" w:cs="Times New Roman"/>
        </w:rPr>
      </w:pPr>
      <w:bookmarkStart w:id="56" w:name="_Toc957"/>
      <w:r>
        <w:rPr>
          <w:rFonts w:hint="default" w:ascii="Times New Roman" w:hAnsi="Times New Roman" w:cs="Times New Roman"/>
        </w:rPr>
        <w:t>善后处置</w:t>
      </w:r>
      <w:bookmarkEnd w:id="56"/>
    </w:p>
    <w:p w14:paraId="1C047CCC">
      <w:pPr>
        <w:pStyle w:val="46"/>
        <w:ind w:firstLine="640"/>
        <w:rPr>
          <w:rFonts w:hint="default" w:ascii="Times New Roman" w:hAnsi="Times New Roman" w:cs="Times New Roman"/>
        </w:rPr>
      </w:pPr>
      <w:bookmarkStart w:id="57" w:name="_Hlk90469883"/>
      <w:bookmarkStart w:id="58" w:name="_Hlk92888042"/>
      <w:r>
        <w:rPr>
          <w:rFonts w:hint="default" w:ascii="Times New Roman" w:hAnsi="Times New Roman" w:cs="Times New Roman"/>
          <w:lang w:val="en" w:eastAsia="zh-CN"/>
        </w:rPr>
        <w:t>局应急办</w:t>
      </w:r>
      <w:r>
        <w:rPr>
          <w:rFonts w:hint="default" w:ascii="Times New Roman" w:hAnsi="Times New Roman" w:cs="Times New Roman"/>
        </w:rPr>
        <w:t>组织</w:t>
      </w:r>
      <w:r>
        <w:rPr>
          <w:rFonts w:hint="default" w:ascii="Times New Roman" w:hAnsi="Times New Roman" w:cs="Times New Roman"/>
          <w:lang w:val="en"/>
        </w:rPr>
        <w:t>局直</w:t>
      </w:r>
      <w:r>
        <w:rPr>
          <w:rFonts w:hint="default" w:ascii="Times New Roman" w:hAnsi="Times New Roman" w:cs="Times New Roman"/>
        </w:rPr>
        <w:t>相关单位</w:t>
      </w:r>
      <w:bookmarkEnd w:id="57"/>
      <w:bookmarkStart w:id="59" w:name="_Hlk92119361"/>
      <w:r>
        <w:rPr>
          <w:rFonts w:hint="default" w:ascii="Times New Roman" w:hAnsi="Times New Roman" w:cs="Times New Roman"/>
        </w:rPr>
        <w:t>统计本单位分管范围遭受损失情况，</w:t>
      </w:r>
      <w:bookmarkEnd w:id="59"/>
      <w:r>
        <w:rPr>
          <w:rFonts w:hint="default" w:ascii="Times New Roman" w:hAnsi="Times New Roman" w:cs="Times New Roman"/>
        </w:rPr>
        <w:t>并组织制定救助、补偿、抚慰、安置等善后工作方案，对突发事件中的伤亡人员、应急处置人员，以及紧急征用相关单位及个人的物资，按照规定</w:t>
      </w:r>
      <w:r>
        <w:rPr>
          <w:rFonts w:hint="eastAsia" w:ascii="Times New Roman" w:hAnsi="Times New Roman" w:cs="Times New Roman"/>
          <w:lang w:eastAsia="zh-CN"/>
        </w:rPr>
        <w:t>给予</w:t>
      </w:r>
      <w:r>
        <w:rPr>
          <w:rFonts w:hint="default" w:ascii="Times New Roman" w:hAnsi="Times New Roman" w:cs="Times New Roman"/>
        </w:rPr>
        <w:t>抚恤、补助或补偿。各相关单位应妥善解决因处置突发事件引发的矛盾纠纷，并配合相关部门开展防疫和环境污染消除工作。</w:t>
      </w:r>
      <w:bookmarkEnd w:id="58"/>
    </w:p>
    <w:p w14:paraId="6829A056">
      <w:pPr>
        <w:pStyle w:val="49"/>
        <w:ind w:firstLine="640"/>
        <w:rPr>
          <w:rFonts w:hint="default" w:ascii="Times New Roman" w:hAnsi="Times New Roman" w:cs="Times New Roman"/>
        </w:rPr>
      </w:pPr>
      <w:bookmarkStart w:id="60" w:name="_Toc13066"/>
      <w:r>
        <w:rPr>
          <w:rFonts w:hint="default" w:ascii="Times New Roman" w:hAnsi="Times New Roman" w:cs="Times New Roman"/>
        </w:rPr>
        <w:t>调查评估</w:t>
      </w:r>
      <w:bookmarkEnd w:id="60"/>
    </w:p>
    <w:p w14:paraId="16C999F9">
      <w:pPr>
        <w:pStyle w:val="46"/>
        <w:ind w:firstLine="640"/>
        <w:rPr>
          <w:rFonts w:hint="default" w:ascii="Times New Roman" w:hAnsi="Times New Roman" w:cs="Times New Roman"/>
        </w:rPr>
      </w:pPr>
      <w:bookmarkStart w:id="61" w:name="_Hlk92888190"/>
      <w:r>
        <w:rPr>
          <w:rFonts w:hint="default" w:ascii="Times New Roman" w:hAnsi="Times New Roman" w:cs="Times New Roman"/>
          <w:lang w:val="en" w:eastAsia="zh-CN"/>
        </w:rPr>
        <w:t>局应急办</w:t>
      </w:r>
      <w:r>
        <w:rPr>
          <w:rFonts w:hint="default" w:ascii="Times New Roman" w:hAnsi="Times New Roman" w:cs="Times New Roman"/>
        </w:rPr>
        <w:t>组织相关单位对突发事件的原因、处置经过、损失、工作成效、责任单位奖惩等做出调查评估，总结经验教训，制定改进措施，编制调查评估报告，并按规定向</w:t>
      </w:r>
      <w:r>
        <w:rPr>
          <w:rFonts w:hint="default" w:ascii="Times New Roman" w:hAnsi="Times New Roman" w:cs="Times New Roman"/>
          <w:lang w:val="en"/>
        </w:rPr>
        <w:t>市政府和交通运输厅</w:t>
      </w:r>
      <w:r>
        <w:rPr>
          <w:rFonts w:hint="default" w:ascii="Times New Roman" w:hAnsi="Times New Roman" w:cs="Times New Roman"/>
        </w:rPr>
        <w:t>报告。</w:t>
      </w:r>
      <w:bookmarkEnd w:id="61"/>
      <w:r>
        <w:rPr>
          <w:rFonts w:hint="default" w:ascii="Times New Roman" w:hAnsi="Times New Roman" w:cs="Times New Roman"/>
        </w:rPr>
        <w:t>法律、法规对事故调查等另有规定的，从其规定。</w:t>
      </w:r>
    </w:p>
    <w:p w14:paraId="12BE97FD">
      <w:pPr>
        <w:pStyle w:val="49"/>
        <w:ind w:firstLine="640"/>
        <w:rPr>
          <w:rFonts w:hint="default" w:ascii="Times New Roman" w:hAnsi="Times New Roman" w:cs="Times New Roman"/>
        </w:rPr>
      </w:pPr>
      <w:bookmarkStart w:id="62" w:name="_Toc25846"/>
      <w:r>
        <w:rPr>
          <w:rFonts w:hint="default" w:ascii="Times New Roman" w:hAnsi="Times New Roman" w:cs="Times New Roman"/>
        </w:rPr>
        <w:t>恢复重建</w:t>
      </w:r>
      <w:bookmarkEnd w:id="62"/>
    </w:p>
    <w:p w14:paraId="0F3FB967">
      <w:pPr>
        <w:pStyle w:val="46"/>
        <w:ind w:firstLine="640"/>
        <w:rPr>
          <w:rFonts w:hint="default" w:ascii="Times New Roman" w:hAnsi="Times New Roman" w:cs="Times New Roman"/>
        </w:rPr>
      </w:pPr>
      <w:r>
        <w:rPr>
          <w:rFonts w:hint="default" w:ascii="Times New Roman" w:hAnsi="Times New Roman" w:cs="Times New Roman"/>
        </w:rPr>
        <w:t>突发事件应急处置工作结束后，由</w:t>
      </w:r>
      <w:bookmarkStart w:id="63" w:name="_Hlk92888353"/>
      <w:r>
        <w:rPr>
          <w:rFonts w:hint="default" w:ascii="Times New Roman" w:hAnsi="Times New Roman" w:cs="Times New Roman"/>
          <w:lang w:val="en"/>
        </w:rPr>
        <w:t>局建设管理科</w:t>
      </w:r>
      <w:r>
        <w:rPr>
          <w:rFonts w:hint="default" w:ascii="Times New Roman" w:hAnsi="Times New Roman" w:cs="Times New Roman"/>
        </w:rPr>
        <w:t>组织收集交通运输基础设施因突发事件损毁的情况，组织制定恢复重建计划，并组织修复损毁的交通基础设施。</w:t>
      </w:r>
      <w:bookmarkEnd w:id="63"/>
    </w:p>
    <w:p w14:paraId="060ECB7F">
      <w:pPr>
        <w:pStyle w:val="47"/>
        <w:ind w:firstLine="640"/>
        <w:rPr>
          <w:rFonts w:hint="default" w:ascii="Times New Roman" w:hAnsi="Times New Roman" w:cs="Times New Roman"/>
        </w:rPr>
      </w:pPr>
      <w:bookmarkStart w:id="64" w:name="_Toc21160"/>
      <w:r>
        <w:rPr>
          <w:rFonts w:hint="default" w:ascii="Times New Roman" w:hAnsi="Times New Roman" w:cs="Times New Roman"/>
        </w:rPr>
        <w:t>应急保障</w:t>
      </w:r>
      <w:bookmarkEnd w:id="64"/>
    </w:p>
    <w:p w14:paraId="5C88B45B">
      <w:pPr>
        <w:pStyle w:val="46"/>
        <w:ind w:firstLine="640"/>
        <w:rPr>
          <w:rFonts w:hint="default" w:ascii="Times New Roman" w:hAnsi="Times New Roman" w:eastAsia="仿宋" w:cs="Times New Roman"/>
          <w:lang w:val="en-US" w:eastAsia="zh-CN"/>
        </w:rPr>
      </w:pPr>
      <w:r>
        <w:rPr>
          <w:rFonts w:hint="default" w:ascii="Times New Roman" w:hAnsi="Times New Roman" w:cs="Times New Roman"/>
          <w:lang w:val="en"/>
        </w:rPr>
        <w:t>市</w:t>
      </w:r>
      <w:r>
        <w:rPr>
          <w:rFonts w:hint="default" w:ascii="Times New Roman" w:hAnsi="Times New Roman" w:cs="Times New Roman"/>
        </w:rPr>
        <w:t>级层面</w:t>
      </w:r>
      <w:r>
        <w:rPr>
          <w:rFonts w:hint="default" w:ascii="Times New Roman" w:hAnsi="Times New Roman" w:cs="Times New Roman"/>
          <w:lang w:val="en-US" w:eastAsia="zh-CN"/>
        </w:rPr>
        <w:t>掌握全</w:t>
      </w:r>
      <w:r>
        <w:rPr>
          <w:rFonts w:hint="default" w:ascii="Times New Roman" w:hAnsi="Times New Roman" w:cs="Times New Roman"/>
          <w:lang w:val="en" w:eastAsia="zh-CN"/>
        </w:rPr>
        <w:t>市</w:t>
      </w:r>
      <w:r>
        <w:rPr>
          <w:rFonts w:hint="default" w:ascii="Times New Roman" w:hAnsi="Times New Roman" w:cs="Times New Roman"/>
          <w:lang w:val="en-US" w:eastAsia="zh-CN"/>
        </w:rPr>
        <w:t>应急保障体系建设情况，指导、规划及部署各级应急救援队伍建设、应急物资储备、应急通讯体系构建等工作，在突发事件应急处置过程中统一指挥调用。</w:t>
      </w:r>
    </w:p>
    <w:p w14:paraId="28AB8810">
      <w:pPr>
        <w:pStyle w:val="49"/>
        <w:ind w:firstLine="640"/>
        <w:rPr>
          <w:rFonts w:hint="default" w:ascii="Times New Roman" w:hAnsi="Times New Roman" w:cs="Times New Roman"/>
        </w:rPr>
      </w:pPr>
      <w:bookmarkStart w:id="65" w:name="_Toc30309"/>
      <w:r>
        <w:rPr>
          <w:rFonts w:hint="default" w:ascii="Times New Roman" w:hAnsi="Times New Roman" w:cs="Times New Roman"/>
          <w:lang w:val="en-US" w:eastAsia="zh-CN"/>
        </w:rPr>
        <w:t>应急</w:t>
      </w:r>
      <w:r>
        <w:rPr>
          <w:rFonts w:hint="default" w:ascii="Times New Roman" w:hAnsi="Times New Roman" w:cs="Times New Roman"/>
        </w:rPr>
        <w:t>队伍保障</w:t>
      </w:r>
      <w:bookmarkEnd w:id="65"/>
    </w:p>
    <w:p w14:paraId="652EA036">
      <w:pPr>
        <w:pStyle w:val="46"/>
        <w:spacing w:line="560" w:lineRule="exact"/>
        <w:ind w:firstLine="640"/>
        <w:rPr>
          <w:rFonts w:hint="default" w:ascii="Times New Roman" w:hAnsi="Times New Roman" w:cs="Times New Roman"/>
        </w:rPr>
      </w:pPr>
      <w:bookmarkStart w:id="66" w:name="_Hlk92888730"/>
      <w:bookmarkStart w:id="67" w:name="_Hlk92888441"/>
      <w:r>
        <w:rPr>
          <w:rFonts w:hint="default" w:ascii="Times New Roman" w:hAnsi="Times New Roman" w:cs="Times New Roman"/>
        </w:rPr>
        <w:t>各级交通运输主管部门建立以专业应急救援力量为主体，社会应急救援力量为补充的应急救援队伍保障机制。</w:t>
      </w:r>
      <w:bookmarkEnd w:id="66"/>
      <w:r>
        <w:rPr>
          <w:rFonts w:hint="default" w:ascii="Times New Roman" w:hAnsi="Times New Roman" w:cs="Times New Roman"/>
        </w:rPr>
        <w:t>同时发挥道路运输企业、建设施工企业和普通公路管理养护单位、水上救援队等专兼职应急救援队伍的作用。</w:t>
      </w:r>
    </w:p>
    <w:p w14:paraId="5264BE85">
      <w:pPr>
        <w:pStyle w:val="46"/>
        <w:spacing w:line="560" w:lineRule="exact"/>
        <w:ind w:firstLine="640"/>
        <w:rPr>
          <w:rFonts w:hint="default" w:ascii="Times New Roman" w:hAnsi="Times New Roman" w:cs="Times New Roman"/>
        </w:rPr>
      </w:pPr>
      <w:r>
        <w:rPr>
          <w:rFonts w:hint="default" w:ascii="Times New Roman" w:hAnsi="Times New Roman" w:cs="Times New Roman"/>
          <w:lang w:val="en" w:eastAsia="zh-CN"/>
        </w:rPr>
        <w:t>局应急办</w:t>
      </w:r>
      <w:r>
        <w:rPr>
          <w:rFonts w:hint="default" w:ascii="Times New Roman" w:hAnsi="Times New Roman" w:cs="Times New Roman"/>
        </w:rPr>
        <w:t>加强与专业应急救援力量和社会应急救援力量的联系，适时组织联合培训、联合演练，提高协同应急能力。</w:t>
      </w:r>
    </w:p>
    <w:p w14:paraId="3FE19888">
      <w:pPr>
        <w:pStyle w:val="46"/>
        <w:spacing w:line="560" w:lineRule="exact"/>
        <w:ind w:firstLine="640"/>
        <w:rPr>
          <w:rFonts w:hint="default" w:ascii="Times New Roman" w:hAnsi="Times New Roman" w:cs="Times New Roman"/>
        </w:rPr>
      </w:pPr>
      <w:bookmarkStart w:id="68" w:name="OLE_LINK4"/>
      <w:r>
        <w:rPr>
          <w:rFonts w:hint="default" w:ascii="Times New Roman" w:hAnsi="Times New Roman" w:cs="Times New Roman"/>
        </w:rPr>
        <w:t>各级交通运输主管部门应当统计辖区内的应急救援力量信息，并建立台账。</w:t>
      </w:r>
      <w:bookmarkEnd w:id="67"/>
      <w:bookmarkEnd w:id="68"/>
      <w:r>
        <w:rPr>
          <w:rFonts w:hint="default" w:ascii="Times New Roman" w:hAnsi="Times New Roman" w:cs="Times New Roman"/>
        </w:rPr>
        <w:t>根据</w:t>
      </w:r>
      <w:r>
        <w:rPr>
          <w:rFonts w:hint="default" w:ascii="Times New Roman" w:hAnsi="Times New Roman" w:cs="Times New Roman"/>
          <w:lang w:val="en-US" w:eastAsia="zh-CN"/>
        </w:rPr>
        <w:t>突发事件影响</w:t>
      </w:r>
      <w:r>
        <w:rPr>
          <w:rFonts w:hint="default" w:ascii="Times New Roman" w:hAnsi="Times New Roman" w:cs="Times New Roman"/>
        </w:rPr>
        <w:t>，协调本级行政区域内的应急队伍参与抢险救援，并上报</w:t>
      </w:r>
      <w:r>
        <w:rPr>
          <w:rFonts w:hint="default" w:ascii="Times New Roman" w:hAnsi="Times New Roman" w:cs="Times New Roman"/>
          <w:lang w:val="en" w:eastAsia="zh-CN"/>
        </w:rPr>
        <w:t>市局指挥部</w:t>
      </w:r>
      <w:r>
        <w:rPr>
          <w:rFonts w:hint="default" w:ascii="Times New Roman" w:hAnsi="Times New Roman" w:cs="Times New Roman"/>
        </w:rPr>
        <w:t>。</w:t>
      </w:r>
    </w:p>
    <w:p w14:paraId="37AAE308">
      <w:pPr>
        <w:pStyle w:val="49"/>
        <w:ind w:firstLine="640"/>
        <w:rPr>
          <w:rFonts w:hint="default" w:ascii="Times New Roman" w:hAnsi="Times New Roman" w:cs="Times New Roman"/>
        </w:rPr>
      </w:pPr>
      <w:bookmarkStart w:id="69" w:name="_Toc7969"/>
      <w:r>
        <w:rPr>
          <w:rFonts w:hint="default" w:ascii="Times New Roman" w:hAnsi="Times New Roman" w:cs="Times New Roman"/>
          <w:lang w:val="en-US" w:eastAsia="zh-CN"/>
        </w:rPr>
        <w:t>应急</w:t>
      </w:r>
      <w:r>
        <w:rPr>
          <w:rFonts w:hint="default" w:ascii="Times New Roman" w:hAnsi="Times New Roman" w:cs="Times New Roman"/>
        </w:rPr>
        <w:t>运力保障</w:t>
      </w:r>
      <w:bookmarkEnd w:id="69"/>
    </w:p>
    <w:p w14:paraId="734D5173">
      <w:pPr>
        <w:pStyle w:val="46"/>
        <w:ind w:firstLine="640"/>
        <w:rPr>
          <w:rFonts w:hint="default" w:ascii="Times New Roman" w:hAnsi="Times New Roman" w:cs="Times New Roman"/>
        </w:rPr>
      </w:pPr>
      <w:bookmarkStart w:id="70" w:name="_Hlk93853791"/>
      <w:bookmarkStart w:id="71" w:name="_Hlk92121943"/>
      <w:r>
        <w:rPr>
          <w:rFonts w:hint="default" w:ascii="Times New Roman" w:hAnsi="Times New Roman" w:cs="Times New Roman"/>
          <w:lang w:val="en"/>
        </w:rPr>
        <w:t>市道路运输服务中心</w:t>
      </w:r>
      <w:r>
        <w:rPr>
          <w:rFonts w:hint="default" w:ascii="Times New Roman" w:hAnsi="Times New Roman" w:cs="Times New Roman"/>
        </w:rPr>
        <w:t>牵头</w:t>
      </w:r>
      <w:bookmarkEnd w:id="70"/>
      <w:r>
        <w:rPr>
          <w:rFonts w:hint="default" w:ascii="Times New Roman" w:hAnsi="Times New Roman" w:cs="Times New Roman"/>
        </w:rPr>
        <w:t>完善道路应急运输协调机制，科学配置、使用市、县</w:t>
      </w:r>
      <w:r>
        <w:rPr>
          <w:rFonts w:hint="default" w:ascii="Times New Roman" w:hAnsi="Times New Roman" w:cs="Times New Roman"/>
          <w:lang w:val="en"/>
        </w:rPr>
        <w:t>两级</w:t>
      </w:r>
      <w:r>
        <w:rPr>
          <w:rFonts w:hint="default" w:ascii="Times New Roman" w:hAnsi="Times New Roman" w:cs="Times New Roman"/>
        </w:rPr>
        <w:t>级道路应急运输力量，</w:t>
      </w:r>
      <w:bookmarkStart w:id="72" w:name="_Hlk94276858"/>
      <w:r>
        <w:rPr>
          <w:rFonts w:hint="default" w:ascii="Times New Roman" w:hAnsi="Times New Roman" w:cs="Times New Roman"/>
        </w:rPr>
        <w:t>定期统计、登记全</w:t>
      </w:r>
      <w:r>
        <w:rPr>
          <w:rFonts w:hint="default" w:ascii="Times New Roman" w:hAnsi="Times New Roman" w:cs="Times New Roman"/>
          <w:lang w:val="en"/>
        </w:rPr>
        <w:t>市</w:t>
      </w:r>
      <w:r>
        <w:rPr>
          <w:rFonts w:hint="default" w:ascii="Times New Roman" w:hAnsi="Times New Roman" w:cs="Times New Roman"/>
        </w:rPr>
        <w:t>道路应急运力，</w:t>
      </w:r>
      <w:bookmarkEnd w:id="72"/>
      <w:r>
        <w:rPr>
          <w:rFonts w:hint="default" w:ascii="Times New Roman" w:hAnsi="Times New Roman" w:cs="Times New Roman"/>
        </w:rPr>
        <w:t>形成顺畅、有序、联动、高效的应急运输保障体系，</w:t>
      </w:r>
      <w:bookmarkStart w:id="73" w:name="_Hlk94276887"/>
      <w:r>
        <w:rPr>
          <w:rFonts w:hint="default" w:ascii="Times New Roman" w:hAnsi="Times New Roman" w:cs="Times New Roman"/>
        </w:rPr>
        <w:t>确保应急物资、人员的高效运输</w:t>
      </w:r>
      <w:bookmarkEnd w:id="73"/>
      <w:r>
        <w:rPr>
          <w:rFonts w:hint="default" w:ascii="Times New Roman" w:hAnsi="Times New Roman" w:cs="Times New Roman"/>
        </w:rPr>
        <w:t>。</w:t>
      </w:r>
      <w:bookmarkEnd w:id="71"/>
    </w:p>
    <w:p w14:paraId="5E525628">
      <w:pPr>
        <w:pStyle w:val="49"/>
        <w:ind w:firstLine="640"/>
        <w:rPr>
          <w:rFonts w:hint="default" w:ascii="Times New Roman" w:hAnsi="Times New Roman" w:cs="Times New Roman"/>
        </w:rPr>
      </w:pPr>
      <w:bookmarkStart w:id="74" w:name="_Toc31062"/>
      <w:r>
        <w:rPr>
          <w:rFonts w:hint="default" w:ascii="Times New Roman" w:hAnsi="Times New Roman" w:cs="Times New Roman"/>
          <w:lang w:val="en-US" w:eastAsia="zh-CN"/>
        </w:rPr>
        <w:t>应急</w:t>
      </w:r>
      <w:r>
        <w:rPr>
          <w:rFonts w:hint="default" w:ascii="Times New Roman" w:hAnsi="Times New Roman" w:cs="Times New Roman"/>
        </w:rPr>
        <w:t>物资保障</w:t>
      </w:r>
      <w:bookmarkEnd w:id="74"/>
    </w:p>
    <w:p w14:paraId="20E902C0">
      <w:pPr>
        <w:pStyle w:val="46"/>
        <w:ind w:firstLine="640"/>
        <w:rPr>
          <w:rFonts w:hint="default" w:ascii="Times New Roman" w:hAnsi="Times New Roman" w:cs="Times New Roman"/>
        </w:rPr>
      </w:pPr>
      <w:bookmarkStart w:id="75" w:name="_Hlk89849234"/>
      <w:r>
        <w:rPr>
          <w:rFonts w:hint="default" w:ascii="Times New Roman" w:hAnsi="Times New Roman" w:cs="Times New Roman"/>
        </w:rPr>
        <w:t>在</w:t>
      </w:r>
      <w:r>
        <w:rPr>
          <w:rFonts w:hint="default" w:ascii="Times New Roman" w:hAnsi="Times New Roman" w:cs="Times New Roman"/>
          <w:lang w:val="en"/>
        </w:rPr>
        <w:t>市</w:t>
      </w:r>
      <w:r>
        <w:rPr>
          <w:rFonts w:hint="default" w:ascii="Times New Roman" w:hAnsi="Times New Roman" w:cs="Times New Roman"/>
        </w:rPr>
        <w:t>级层面依托</w:t>
      </w:r>
      <w:r>
        <w:rPr>
          <w:rFonts w:hint="default" w:ascii="Times New Roman" w:hAnsi="Times New Roman" w:cs="Times New Roman"/>
          <w:lang w:val="en" w:eastAsia="zh-CN"/>
        </w:rPr>
        <w:t>市公路事业发展中心</w:t>
      </w:r>
      <w:r>
        <w:rPr>
          <w:rFonts w:hint="default" w:ascii="Times New Roman" w:hAnsi="Times New Roman" w:cs="Times New Roman"/>
          <w:lang w:val="en-US" w:eastAsia="zh-CN"/>
        </w:rPr>
        <w:t>，</w:t>
      </w:r>
      <w:r>
        <w:rPr>
          <w:rFonts w:hint="default" w:ascii="Times New Roman" w:hAnsi="Times New Roman" w:cs="Times New Roman"/>
        </w:rPr>
        <w:t>储备防汛排涝、大型挖掘、道路抢险等应急装备，并配套建立操作员、技术员队伍，保障装备能快速投入使用。</w:t>
      </w:r>
      <w:r>
        <w:rPr>
          <w:rFonts w:hint="default" w:ascii="Times New Roman" w:hAnsi="Times New Roman" w:cs="Times New Roman"/>
          <w:lang w:val="en"/>
        </w:rPr>
        <w:t>局直</w:t>
      </w:r>
      <w:r>
        <w:rPr>
          <w:rFonts w:hint="default" w:ascii="Times New Roman" w:hAnsi="Times New Roman" w:cs="Times New Roman"/>
        </w:rPr>
        <w:t>相关单位结合应急需要指导行业配备其他应急装备。</w:t>
      </w:r>
      <w:bookmarkStart w:id="76" w:name="_Hlk92889655"/>
      <w:r>
        <w:rPr>
          <w:rFonts w:hint="default" w:ascii="Times New Roman" w:hAnsi="Times New Roman" w:cs="Times New Roman"/>
        </w:rPr>
        <w:t>县级交通运输主管部门可自行储备或依托社会力量保障突发事件应急装备物资。</w:t>
      </w:r>
    </w:p>
    <w:p w14:paraId="0FBAA753">
      <w:pPr>
        <w:pStyle w:val="46"/>
        <w:ind w:firstLine="640"/>
        <w:rPr>
          <w:rFonts w:hint="default" w:ascii="Times New Roman" w:hAnsi="Times New Roman" w:cs="Times New Roman"/>
        </w:rPr>
      </w:pPr>
      <w:bookmarkStart w:id="77" w:name="_Hlk91456857"/>
      <w:r>
        <w:rPr>
          <w:rFonts w:hint="default" w:ascii="Times New Roman" w:hAnsi="Times New Roman" w:cs="Times New Roman"/>
        </w:rPr>
        <w:t>各级交通运输主管部门应统计本级行政区域内的应急物资，掌握物资、装备的类型、数量、性能、存放位置等，并建立台账。</w:t>
      </w:r>
      <w:bookmarkEnd w:id="75"/>
      <w:bookmarkEnd w:id="76"/>
      <w:bookmarkEnd w:id="77"/>
    </w:p>
    <w:p w14:paraId="2498E05A">
      <w:pPr>
        <w:pStyle w:val="49"/>
        <w:ind w:firstLine="640"/>
        <w:rPr>
          <w:rFonts w:hint="default" w:ascii="Times New Roman" w:hAnsi="Times New Roman" w:cs="Times New Roman"/>
        </w:rPr>
      </w:pPr>
      <w:bookmarkStart w:id="78" w:name="_Toc8801"/>
      <w:r>
        <w:rPr>
          <w:rFonts w:hint="default" w:ascii="Times New Roman" w:hAnsi="Times New Roman" w:cs="Times New Roman"/>
          <w:lang w:val="en-US" w:eastAsia="zh-CN"/>
        </w:rPr>
        <w:t>应急</w:t>
      </w:r>
      <w:r>
        <w:rPr>
          <w:rFonts w:hint="default" w:ascii="Times New Roman" w:hAnsi="Times New Roman" w:cs="Times New Roman"/>
        </w:rPr>
        <w:t>资金保障</w:t>
      </w:r>
      <w:bookmarkEnd w:id="78"/>
    </w:p>
    <w:p w14:paraId="267D1F28">
      <w:pPr>
        <w:pStyle w:val="46"/>
        <w:ind w:firstLine="640"/>
        <w:rPr>
          <w:rFonts w:hint="default" w:ascii="Times New Roman" w:hAnsi="Times New Roman" w:cs="Times New Roman"/>
        </w:rPr>
      </w:pPr>
      <w:r>
        <w:rPr>
          <w:rFonts w:hint="default" w:ascii="Times New Roman" w:hAnsi="Times New Roman" w:cs="Times New Roman"/>
        </w:rPr>
        <w:t>各级交通运输主管部门</w:t>
      </w:r>
      <w:bookmarkStart w:id="79" w:name="_Hlk92889918"/>
      <w:r>
        <w:rPr>
          <w:rFonts w:hint="default" w:ascii="Times New Roman" w:hAnsi="Times New Roman" w:cs="Times New Roman"/>
        </w:rPr>
        <w:t>、</w:t>
      </w:r>
      <w:r>
        <w:rPr>
          <w:rFonts w:hint="default" w:ascii="Times New Roman" w:hAnsi="Times New Roman" w:cs="Times New Roman"/>
          <w:lang w:val="en"/>
        </w:rPr>
        <w:t>市局指挥部</w:t>
      </w:r>
      <w:r>
        <w:rPr>
          <w:rFonts w:hint="default" w:ascii="Times New Roman" w:hAnsi="Times New Roman" w:cs="Times New Roman"/>
        </w:rPr>
        <w:t>成员单位</w:t>
      </w:r>
      <w:bookmarkEnd w:id="79"/>
      <w:r>
        <w:rPr>
          <w:rFonts w:hint="default" w:ascii="Times New Roman" w:hAnsi="Times New Roman" w:cs="Times New Roman"/>
        </w:rPr>
        <w:t>应针对突发性事件备足应急资金，将应急工作所需的各项经费纳入年度预算。应急保障资金主要用于应急预案编制及修订、应急培训演练、应急装备和队伍建设、日常应急管理、应急宣传等工作。优化完善绩效评价体系，对交通运输突发事件应急保障资金的使用情况进行监管和评估。</w:t>
      </w:r>
    </w:p>
    <w:p w14:paraId="0AB14FED">
      <w:pPr>
        <w:pStyle w:val="47"/>
        <w:ind w:firstLine="640"/>
        <w:rPr>
          <w:rFonts w:hint="default" w:ascii="Times New Roman" w:hAnsi="Times New Roman" w:cs="Times New Roman"/>
        </w:rPr>
      </w:pPr>
      <w:bookmarkStart w:id="80" w:name="5517-1515397569270"/>
      <w:bookmarkEnd w:id="80"/>
      <w:bookmarkStart w:id="81" w:name="_Toc8672"/>
      <w:r>
        <w:rPr>
          <w:rFonts w:hint="default" w:ascii="Times New Roman" w:hAnsi="Times New Roman" w:cs="Times New Roman"/>
        </w:rPr>
        <w:t>预案管理</w:t>
      </w:r>
      <w:bookmarkEnd w:id="81"/>
    </w:p>
    <w:p w14:paraId="575568C5">
      <w:pPr>
        <w:pStyle w:val="49"/>
        <w:ind w:firstLine="640"/>
        <w:rPr>
          <w:rFonts w:hint="default" w:ascii="Times New Roman" w:hAnsi="Times New Roman" w:cs="Times New Roman"/>
        </w:rPr>
      </w:pPr>
      <w:bookmarkStart w:id="82" w:name="_Toc19695"/>
      <w:r>
        <w:rPr>
          <w:rFonts w:hint="default" w:ascii="Times New Roman" w:hAnsi="Times New Roman" w:cs="Times New Roman"/>
        </w:rPr>
        <w:t>预案编制、备案与发布</w:t>
      </w:r>
      <w:bookmarkEnd w:id="82"/>
    </w:p>
    <w:p w14:paraId="60B6A3B0">
      <w:pPr>
        <w:pStyle w:val="46"/>
        <w:ind w:firstLine="640"/>
        <w:rPr>
          <w:rFonts w:hint="default" w:ascii="Times New Roman" w:hAnsi="Times New Roman" w:cs="Times New Roman"/>
        </w:rPr>
      </w:pPr>
      <w:r>
        <w:rPr>
          <w:rFonts w:hint="default" w:ascii="Times New Roman" w:hAnsi="Times New Roman" w:cs="Times New Roman"/>
          <w:lang w:val="en"/>
        </w:rPr>
        <w:t>市局</w:t>
      </w:r>
      <w:r>
        <w:rPr>
          <w:rFonts w:hint="default" w:ascii="Times New Roman" w:hAnsi="Times New Roman" w:cs="Times New Roman"/>
        </w:rPr>
        <w:t>应急预案编制工作应当做到科学、严谨。编制过程中要广泛听取</w:t>
      </w:r>
      <w:r>
        <w:rPr>
          <w:rFonts w:hint="default" w:ascii="Times New Roman" w:hAnsi="Times New Roman" w:cs="Times New Roman"/>
          <w:lang w:val="en"/>
        </w:rPr>
        <w:t>局</w:t>
      </w:r>
      <w:r>
        <w:rPr>
          <w:rFonts w:hint="default" w:ascii="Times New Roman" w:hAnsi="Times New Roman" w:cs="Times New Roman"/>
        </w:rPr>
        <w:t>机关相关处室、</w:t>
      </w:r>
      <w:r>
        <w:rPr>
          <w:rFonts w:hint="default" w:ascii="Times New Roman" w:hAnsi="Times New Roman" w:cs="Times New Roman"/>
          <w:lang w:val="en"/>
        </w:rPr>
        <w:t>局直</w:t>
      </w:r>
      <w:r>
        <w:rPr>
          <w:rFonts w:hint="default" w:ascii="Times New Roman" w:hAnsi="Times New Roman" w:cs="Times New Roman"/>
        </w:rPr>
        <w:t>相关单位和专家意见。</w:t>
      </w:r>
      <w:r>
        <w:rPr>
          <w:rFonts w:hint="default" w:ascii="Times New Roman" w:hAnsi="Times New Roman" w:cs="Times New Roman"/>
          <w:lang w:val="en"/>
        </w:rPr>
        <w:t>市局</w:t>
      </w:r>
      <w:r>
        <w:rPr>
          <w:rFonts w:hint="default" w:ascii="Times New Roman" w:hAnsi="Times New Roman" w:cs="Times New Roman"/>
        </w:rPr>
        <w:t>应急预案应经有关会议审议后，以</w:t>
      </w:r>
      <w:r>
        <w:rPr>
          <w:rFonts w:hint="default" w:ascii="Times New Roman" w:hAnsi="Times New Roman" w:cs="Times New Roman"/>
          <w:lang w:val="en"/>
        </w:rPr>
        <w:t>市交通运输局</w:t>
      </w:r>
      <w:r>
        <w:rPr>
          <w:rFonts w:hint="default" w:ascii="Times New Roman" w:hAnsi="Times New Roman" w:cs="Times New Roman"/>
        </w:rPr>
        <w:t>名义印发，并报</w:t>
      </w:r>
      <w:r>
        <w:rPr>
          <w:rFonts w:hint="default" w:ascii="Times New Roman" w:hAnsi="Times New Roman" w:cs="Times New Roman"/>
          <w:lang w:val="en"/>
        </w:rPr>
        <w:t>市政府和交通运输厅</w:t>
      </w:r>
      <w:r>
        <w:rPr>
          <w:rFonts w:hint="default" w:ascii="Times New Roman" w:hAnsi="Times New Roman" w:cs="Times New Roman"/>
        </w:rPr>
        <w:t>备案。</w:t>
      </w:r>
    </w:p>
    <w:p w14:paraId="5EA9156F">
      <w:pPr>
        <w:pStyle w:val="49"/>
        <w:ind w:firstLine="640"/>
        <w:rPr>
          <w:rFonts w:hint="default" w:ascii="Times New Roman" w:hAnsi="Times New Roman" w:cs="Times New Roman"/>
        </w:rPr>
      </w:pPr>
      <w:bookmarkStart w:id="83" w:name="_Toc5883"/>
      <w:r>
        <w:rPr>
          <w:rFonts w:hint="default" w:ascii="Times New Roman" w:hAnsi="Times New Roman" w:cs="Times New Roman"/>
        </w:rPr>
        <w:t>预案修订</w:t>
      </w:r>
      <w:bookmarkEnd w:id="83"/>
    </w:p>
    <w:p w14:paraId="3B0711C9">
      <w:pPr>
        <w:pStyle w:val="46"/>
        <w:ind w:firstLine="640"/>
        <w:rPr>
          <w:rFonts w:hint="default" w:ascii="Times New Roman" w:hAnsi="Times New Roman" w:cs="Times New Roman"/>
        </w:rPr>
      </w:pPr>
      <w:r>
        <w:rPr>
          <w:rFonts w:hint="default" w:ascii="Times New Roman" w:hAnsi="Times New Roman" w:cs="Times New Roman"/>
        </w:rPr>
        <w:t>应急预案牵头编制单位应当依据有关法律、行政法规、规章等，组织预案评估，并适时修订完善</w:t>
      </w:r>
      <w:r>
        <w:rPr>
          <w:rFonts w:hint="default" w:ascii="Times New Roman" w:hAnsi="Times New Roman" w:cs="Times New Roman"/>
          <w:lang w:eastAsia="zh-CN"/>
        </w:rPr>
        <w:t>。</w:t>
      </w:r>
      <w:r>
        <w:rPr>
          <w:rFonts w:hint="default" w:ascii="Times New Roman" w:hAnsi="Times New Roman" w:cs="Times New Roman"/>
        </w:rPr>
        <w:t>预案修订工作至少每三年开展一次，有下列情形之一的，应及时修订应急预案：</w:t>
      </w:r>
    </w:p>
    <w:p w14:paraId="5FD24EC3">
      <w:pPr>
        <w:pStyle w:val="55"/>
        <w:ind w:firstLine="640"/>
        <w:rPr>
          <w:rFonts w:hint="default" w:ascii="Times New Roman" w:hAnsi="Times New Roman" w:cs="Times New Roman"/>
        </w:rPr>
      </w:pPr>
      <w:r>
        <w:rPr>
          <w:rFonts w:hint="default" w:ascii="Times New Roman" w:hAnsi="Times New Roman" w:cs="Times New Roman"/>
        </w:rPr>
        <w:t>有关法律、法规、规章、标准、上位预案中的有关规定发生变化的；</w:t>
      </w:r>
    </w:p>
    <w:p w14:paraId="0D400D19">
      <w:pPr>
        <w:pStyle w:val="55"/>
        <w:ind w:firstLine="640"/>
        <w:rPr>
          <w:rFonts w:hint="default" w:ascii="Times New Roman" w:hAnsi="Times New Roman" w:cs="Times New Roman"/>
        </w:rPr>
      </w:pPr>
      <w:r>
        <w:rPr>
          <w:rFonts w:hint="default" w:ascii="Times New Roman" w:hAnsi="Times New Roman" w:cs="Times New Roman"/>
        </w:rPr>
        <w:t>应急指挥机构及其职责发生重大调整的；</w:t>
      </w:r>
    </w:p>
    <w:p w14:paraId="56141365">
      <w:pPr>
        <w:pStyle w:val="55"/>
        <w:ind w:firstLine="640"/>
        <w:rPr>
          <w:rFonts w:hint="default" w:ascii="Times New Roman" w:hAnsi="Times New Roman" w:cs="Times New Roman"/>
        </w:rPr>
      </w:pPr>
      <w:r>
        <w:rPr>
          <w:rFonts w:hint="default" w:ascii="Times New Roman" w:hAnsi="Times New Roman" w:cs="Times New Roman"/>
        </w:rPr>
        <w:t>面临的风险、应急资源发生重大变化的；</w:t>
      </w:r>
    </w:p>
    <w:p w14:paraId="0490EFE6">
      <w:pPr>
        <w:pStyle w:val="55"/>
        <w:ind w:firstLine="640"/>
        <w:rPr>
          <w:rFonts w:hint="default" w:ascii="Times New Roman" w:hAnsi="Times New Roman" w:cs="Times New Roman"/>
        </w:rPr>
      </w:pPr>
      <w:r>
        <w:rPr>
          <w:rFonts w:hint="default" w:ascii="Times New Roman" w:hAnsi="Times New Roman" w:cs="Times New Roman"/>
        </w:rPr>
        <w:t>在突发事件实际应对和应急演练中发现问题需要作出重大调整的；</w:t>
      </w:r>
    </w:p>
    <w:p w14:paraId="2ED442E3">
      <w:pPr>
        <w:pStyle w:val="55"/>
        <w:ind w:firstLine="640"/>
        <w:rPr>
          <w:rFonts w:hint="default" w:ascii="Times New Roman" w:hAnsi="Times New Roman" w:cs="Times New Roman"/>
        </w:rPr>
      </w:pPr>
      <w:r>
        <w:rPr>
          <w:rFonts w:hint="default" w:ascii="Times New Roman" w:hAnsi="Times New Roman" w:cs="Times New Roman"/>
        </w:rPr>
        <w:t>其他需要修订应急预案的情况。</w:t>
      </w:r>
    </w:p>
    <w:p w14:paraId="66D67EA0">
      <w:pPr>
        <w:pStyle w:val="49"/>
        <w:ind w:firstLine="640"/>
        <w:rPr>
          <w:rFonts w:hint="default" w:ascii="Times New Roman" w:hAnsi="Times New Roman" w:cs="Times New Roman"/>
        </w:rPr>
      </w:pPr>
      <w:bookmarkStart w:id="84" w:name="_Toc10141"/>
      <w:r>
        <w:rPr>
          <w:rFonts w:hint="default" w:ascii="Times New Roman" w:hAnsi="Times New Roman" w:cs="Times New Roman"/>
        </w:rPr>
        <w:t>预案培训</w:t>
      </w:r>
      <w:bookmarkEnd w:id="84"/>
    </w:p>
    <w:p w14:paraId="65501996">
      <w:pPr>
        <w:pStyle w:val="46"/>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cs="Times New Roman"/>
        </w:rPr>
      </w:pPr>
      <w:bookmarkStart w:id="85" w:name="_Hlk92890597"/>
      <w:r>
        <w:rPr>
          <w:rFonts w:hint="default" w:ascii="Times New Roman" w:hAnsi="Times New Roman" w:cs="Times New Roman"/>
          <w:lang w:val="en" w:eastAsia="zh-CN"/>
        </w:rPr>
        <w:t>局应急办</w:t>
      </w:r>
      <w:r>
        <w:rPr>
          <w:rFonts w:hint="default" w:ascii="Times New Roman" w:hAnsi="Times New Roman" w:cs="Times New Roman"/>
        </w:rPr>
        <w:t>组织开展应急预案相关培训工作。培训工作应结合实际，可采取多种组织形式，至少每年一次。</w:t>
      </w:r>
      <w:bookmarkStart w:id="86" w:name="_Hlk92890627"/>
      <w:r>
        <w:rPr>
          <w:rFonts w:hint="default" w:ascii="Times New Roman" w:hAnsi="Times New Roman" w:cs="Times New Roman"/>
        </w:rPr>
        <w:t>培训要科学合理，有针对性地提升风险防范意识和应急处置能力。</w:t>
      </w:r>
      <w:bookmarkEnd w:id="85"/>
      <w:bookmarkEnd w:id="86"/>
    </w:p>
    <w:p w14:paraId="7E196551">
      <w:pPr>
        <w:pStyle w:val="49"/>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cs="Times New Roman"/>
        </w:rPr>
      </w:pPr>
      <w:bookmarkStart w:id="87" w:name="_Toc30746"/>
      <w:r>
        <w:rPr>
          <w:rFonts w:hint="default" w:ascii="Times New Roman" w:hAnsi="Times New Roman" w:cs="Times New Roman"/>
          <w:lang w:val="en-US" w:eastAsia="zh-CN"/>
        </w:rPr>
        <w:t>预案</w:t>
      </w:r>
      <w:r>
        <w:rPr>
          <w:rFonts w:hint="default" w:ascii="Times New Roman" w:hAnsi="Times New Roman" w:cs="Times New Roman"/>
        </w:rPr>
        <w:t>演练</w:t>
      </w:r>
      <w:bookmarkEnd w:id="87"/>
    </w:p>
    <w:p w14:paraId="5453B694">
      <w:pPr>
        <w:pStyle w:val="46"/>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cs="Times New Roman"/>
        </w:rPr>
      </w:pPr>
      <w:bookmarkStart w:id="88" w:name="_Hlk92890681"/>
      <w:r>
        <w:rPr>
          <w:rFonts w:hint="default" w:ascii="Times New Roman" w:hAnsi="Times New Roman" w:cs="Times New Roman"/>
        </w:rPr>
        <w:t>为检验预案的科学性和可操作性，增强各单位对应急职责和应急处置流程的掌握，检查应急队伍、装备、物资等方面的准备情况，提高从业人员风险防范意识和自救互救等突发事件应对能力，</w:t>
      </w:r>
      <w:r>
        <w:rPr>
          <w:rFonts w:hint="default" w:ascii="Times New Roman" w:hAnsi="Times New Roman" w:cs="Times New Roman"/>
          <w:lang w:val="en"/>
        </w:rPr>
        <w:t>市局指挥部</w:t>
      </w:r>
      <w:r>
        <w:rPr>
          <w:rFonts w:hint="default" w:ascii="Times New Roman" w:hAnsi="Times New Roman" w:cs="Times New Roman"/>
        </w:rPr>
        <w:t>相关成员单位每年12月向</w:t>
      </w:r>
      <w:r>
        <w:rPr>
          <w:rFonts w:hint="default" w:ascii="Times New Roman" w:hAnsi="Times New Roman" w:cs="Times New Roman"/>
          <w:lang w:val="en" w:eastAsia="zh-CN"/>
        </w:rPr>
        <w:t>局应急办</w:t>
      </w:r>
      <w:r>
        <w:rPr>
          <w:rFonts w:hint="default" w:ascii="Times New Roman" w:hAnsi="Times New Roman" w:cs="Times New Roman"/>
        </w:rPr>
        <w:t>上报演练计划。</w:t>
      </w:r>
      <w:r>
        <w:rPr>
          <w:rFonts w:hint="default" w:ascii="Times New Roman" w:hAnsi="Times New Roman" w:cs="Times New Roman"/>
          <w:lang w:val="en" w:eastAsia="zh-CN"/>
        </w:rPr>
        <w:t>局应急办</w:t>
      </w:r>
      <w:r>
        <w:rPr>
          <w:rFonts w:hint="default" w:ascii="Times New Roman" w:hAnsi="Times New Roman" w:cs="Times New Roman"/>
        </w:rPr>
        <w:t>视情根据演练计划，协调有意愿的单位开展启动</w:t>
      </w:r>
      <w:r>
        <w:rPr>
          <w:rFonts w:hint="default" w:ascii="Times New Roman" w:hAnsi="Times New Roman" w:cs="Times New Roman"/>
          <w:lang w:val="en"/>
        </w:rPr>
        <w:t>市局级</w:t>
      </w:r>
      <w:r>
        <w:rPr>
          <w:rFonts w:hint="default" w:ascii="Times New Roman" w:hAnsi="Times New Roman" w:cs="Times New Roman"/>
        </w:rPr>
        <w:t>响应的联合演练。各级交通运输主管部门、</w:t>
      </w:r>
      <w:r>
        <w:rPr>
          <w:rFonts w:hint="default" w:ascii="Times New Roman" w:hAnsi="Times New Roman" w:cs="Times New Roman"/>
          <w:lang w:val="en"/>
        </w:rPr>
        <w:t>局直</w:t>
      </w:r>
      <w:r>
        <w:rPr>
          <w:rFonts w:hint="default" w:ascii="Times New Roman" w:hAnsi="Times New Roman" w:cs="Times New Roman"/>
        </w:rPr>
        <w:t>相关单位根据各单位实际开展多种形式的</w:t>
      </w:r>
      <w:r>
        <w:rPr>
          <w:rFonts w:hint="default" w:ascii="Times New Roman" w:hAnsi="Times New Roman" w:cs="Times New Roman"/>
          <w:lang w:val="en-US" w:eastAsia="zh-CN"/>
        </w:rPr>
        <w:t>应急</w:t>
      </w:r>
      <w:r>
        <w:rPr>
          <w:rFonts w:hint="default" w:ascii="Times New Roman" w:hAnsi="Times New Roman" w:cs="Times New Roman"/>
        </w:rPr>
        <w:t>演练。</w:t>
      </w:r>
      <w:bookmarkEnd w:id="88"/>
    </w:p>
    <w:p w14:paraId="7306BF34">
      <w:pPr>
        <w:pStyle w:val="46"/>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cs="Times New Roman"/>
        </w:rPr>
      </w:pPr>
      <w:r>
        <w:rPr>
          <w:rFonts w:hint="default" w:ascii="Times New Roman" w:hAnsi="Times New Roman" w:cs="Times New Roman"/>
        </w:rPr>
        <w:t>演练结束后，由演练主办单位组织各参演单位召开演练评估会并编制评估报告，必要时可邀请有关专家参与。</w:t>
      </w:r>
    </w:p>
    <w:p w14:paraId="16E622AF">
      <w:pPr>
        <w:pStyle w:val="49"/>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cs="Times New Roman"/>
        </w:rPr>
      </w:pPr>
      <w:bookmarkStart w:id="89" w:name="_Toc91683005"/>
      <w:bookmarkStart w:id="90" w:name="_Toc21351"/>
      <w:bookmarkStart w:id="91" w:name="_Toc21861"/>
      <w:r>
        <w:rPr>
          <w:rFonts w:hint="default" w:ascii="Times New Roman" w:hAnsi="Times New Roman" w:cs="Times New Roman"/>
        </w:rPr>
        <w:t>预案解释</w:t>
      </w:r>
      <w:bookmarkEnd w:id="89"/>
      <w:bookmarkEnd w:id="90"/>
      <w:bookmarkEnd w:id="91"/>
    </w:p>
    <w:p w14:paraId="1CC7D26D">
      <w:pPr>
        <w:pStyle w:val="46"/>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cs="Times New Roman"/>
        </w:rPr>
      </w:pPr>
      <w:r>
        <w:rPr>
          <w:rFonts w:hint="eastAsia" w:ascii="Times New Roman" w:hAnsi="Times New Roman" w:cs="Times New Roman"/>
          <w:lang w:eastAsia="zh-CN"/>
        </w:rPr>
        <w:t>本预案由三门峡市交通运输局制定和解释</w:t>
      </w:r>
      <w:r>
        <w:rPr>
          <w:rFonts w:hint="default" w:ascii="Times New Roman" w:hAnsi="Times New Roman" w:cs="Times New Roman"/>
        </w:rPr>
        <w:t>。</w:t>
      </w:r>
    </w:p>
    <w:p w14:paraId="05CC2CD4">
      <w:pPr>
        <w:pStyle w:val="49"/>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cs="Times New Roman"/>
        </w:rPr>
      </w:pPr>
      <w:bookmarkStart w:id="92" w:name="_Toc8039"/>
      <w:bookmarkStart w:id="93" w:name="_Toc91683006"/>
      <w:bookmarkStart w:id="94" w:name="_Toc30589"/>
      <w:r>
        <w:rPr>
          <w:rFonts w:hint="default" w:ascii="Times New Roman" w:hAnsi="Times New Roman" w:cs="Times New Roman"/>
        </w:rPr>
        <w:t>预案实施</w:t>
      </w:r>
      <w:bookmarkEnd w:id="92"/>
      <w:bookmarkEnd w:id="93"/>
      <w:bookmarkEnd w:id="94"/>
    </w:p>
    <w:p w14:paraId="3FFE3845">
      <w:pPr>
        <w:pStyle w:val="46"/>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cs="Times New Roman"/>
        </w:rPr>
      </w:pPr>
      <w:r>
        <w:rPr>
          <w:rFonts w:hint="default" w:ascii="Times New Roman" w:hAnsi="Times New Roman" w:cs="Times New Roman"/>
        </w:rPr>
        <w:t>本预案自印发之日起实施。</w:t>
      </w:r>
    </w:p>
    <w:p w14:paraId="5AA0FFD0">
      <w:pPr>
        <w:pStyle w:val="4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cs="Times New Roman"/>
        </w:rPr>
      </w:pPr>
      <w:bookmarkStart w:id="95" w:name="_Toc11313"/>
      <w:r>
        <w:rPr>
          <w:rFonts w:hint="default" w:ascii="Times New Roman" w:hAnsi="Times New Roman" w:cs="Times New Roman"/>
        </w:rPr>
        <w:t>附件</w:t>
      </w:r>
      <w:bookmarkEnd w:id="95"/>
    </w:p>
    <w:p w14:paraId="18A4A7CE">
      <w:pPr>
        <w:pStyle w:val="46"/>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cs="Times New Roman"/>
          <w:lang w:val="en-US" w:eastAsia="zh-CN"/>
        </w:rPr>
      </w:pPr>
      <w:r>
        <w:rPr>
          <w:rFonts w:hint="default" w:ascii="Times New Roman" w:hAnsi="Times New Roman" w:cs="Times New Roman"/>
        </w:rPr>
        <w:t>附件</w:t>
      </w:r>
      <w:r>
        <w:rPr>
          <w:rFonts w:hint="default" w:ascii="Times New Roman" w:hAnsi="Times New Roman" w:cs="Times New Roman"/>
          <w:lang w:eastAsia="zh-CN"/>
        </w:rPr>
        <w:t>：</w:t>
      </w:r>
      <w:r>
        <w:rPr>
          <w:rFonts w:hint="default" w:ascii="Times New Roman" w:hAnsi="Times New Roman" w:cs="Times New Roman"/>
        </w:rPr>
        <w:t>1</w:t>
      </w:r>
      <w:r>
        <w:rPr>
          <w:rFonts w:hint="default" w:ascii="Times New Roman" w:hAnsi="Times New Roman" w:cs="Times New Roman"/>
          <w:lang w:val="en-US" w:eastAsia="zh-CN"/>
        </w:rPr>
        <w:t>.成员单位及工作职责</w:t>
      </w:r>
    </w:p>
    <w:p w14:paraId="6D4C5C74">
      <w:pPr>
        <w:pStyle w:val="46"/>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2.应急处置工作组组成及职责</w:t>
      </w:r>
    </w:p>
    <w:p w14:paraId="3A102CC2">
      <w:pPr>
        <w:pStyle w:val="46"/>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ascii="Times New Roman" w:hAnsi="Times New Roman" w:cs="Times New Roman"/>
          <w:lang w:eastAsia="zh-CN"/>
        </w:rPr>
        <w:t>三门峡市交通运输局</w:t>
      </w:r>
      <w:r>
        <w:rPr>
          <w:rFonts w:hint="default" w:ascii="Times New Roman" w:hAnsi="Times New Roman" w:cs="Times New Roman"/>
        </w:rPr>
        <w:t>应急预案类别</w:t>
      </w:r>
    </w:p>
    <w:p w14:paraId="428942C4">
      <w:pPr>
        <w:pStyle w:val="46"/>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突发事件信息报告格式</w:t>
      </w:r>
    </w:p>
    <w:p w14:paraId="527C283A">
      <w:pPr>
        <w:pStyle w:val="46"/>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应急响应启动通知格式</w:t>
      </w:r>
    </w:p>
    <w:p w14:paraId="249D1D19">
      <w:pPr>
        <w:pStyle w:val="46"/>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default" w:ascii="Times New Roman" w:hAnsi="Times New Roman" w:cs="Times New Roman"/>
        </w:rPr>
      </w:pPr>
      <w:r>
        <w:rPr>
          <w:rFonts w:hint="default" w:ascii="Times New Roman" w:hAnsi="Times New Roman" w:cs="Times New Roman"/>
          <w:lang w:val="en-US" w:eastAsia="zh-CN"/>
        </w:rPr>
        <w:t>6.</w:t>
      </w:r>
      <w:r>
        <w:rPr>
          <w:rFonts w:hint="default" w:ascii="Times New Roman" w:hAnsi="Times New Roman" w:cs="Times New Roman"/>
        </w:rPr>
        <w:t>应急处置卡</w:t>
      </w:r>
    </w:p>
    <w:p w14:paraId="659CD075">
      <w:pPr>
        <w:pStyle w:val="46"/>
        <w:ind w:firstLine="640"/>
        <w:rPr>
          <w:rFonts w:hint="default" w:ascii="Times New Roman" w:hAnsi="Times New Roman" w:cs="Times New Roman"/>
        </w:rPr>
        <w:sectPr>
          <w:footerReference r:id="rId5" w:type="default"/>
          <w:pgSz w:w="11906" w:h="16838"/>
          <w:pgMar w:top="1440" w:right="1800" w:bottom="1440" w:left="1800" w:header="851" w:footer="992" w:gutter="0"/>
          <w:pgNumType w:start="1"/>
          <w:cols w:space="425" w:num="1"/>
          <w:docGrid w:type="lines" w:linePitch="312" w:charSpace="0"/>
        </w:sectPr>
      </w:pPr>
    </w:p>
    <w:p w14:paraId="2D2E31D1">
      <w:pPr>
        <w:pStyle w:val="42"/>
        <w:numPr>
          <w:ilvl w:val="0"/>
          <w:numId w:val="0"/>
        </w:numPr>
        <w:outlineLvl w:val="9"/>
        <w:rPr>
          <w:rFonts w:hint="default" w:ascii="Times New Roman" w:hAnsi="Times New Roman" w:cs="Times New Roman"/>
          <w:lang w:val="en-US" w:eastAsia="zh-CN"/>
        </w:rPr>
      </w:pPr>
      <w:bookmarkStart w:id="96" w:name="_Toc3796"/>
      <w:bookmarkStart w:id="97" w:name="_Toc22167"/>
      <w:bookmarkStart w:id="98" w:name="_Toc20309"/>
      <w:bookmarkStart w:id="99" w:name="_Toc19930"/>
      <w:bookmarkStart w:id="100" w:name="_Toc26095"/>
      <w:r>
        <w:rPr>
          <w:rFonts w:hint="default" w:ascii="Times New Roman" w:hAnsi="Times New Roman" w:cs="Times New Roman"/>
          <w:lang w:val="en-US" w:eastAsia="zh-CN"/>
        </w:rPr>
        <w:t>附件1</w:t>
      </w:r>
      <w:bookmarkEnd w:id="96"/>
      <w:bookmarkEnd w:id="97"/>
      <w:bookmarkEnd w:id="98"/>
      <w:bookmarkEnd w:id="99"/>
      <w:bookmarkEnd w:id="100"/>
    </w:p>
    <w:p w14:paraId="21BA00BB">
      <w:pPr>
        <w:pStyle w:val="54"/>
        <w:spacing w:before="0" w:beforeLines="0" w:after="0" w:afterLines="0" w:line="560" w:lineRule="exact"/>
        <w:rPr>
          <w:rFonts w:hint="default" w:ascii="Times New Roman" w:hAnsi="Times New Roman" w:cs="Times New Roman"/>
          <w:lang w:val="en-US" w:eastAsia="zh-CN"/>
        </w:rPr>
      </w:pPr>
    </w:p>
    <w:p w14:paraId="47AE66AC">
      <w:pPr>
        <w:pStyle w:val="54"/>
        <w:spacing w:before="0" w:beforeLines="0" w:after="0" w:afterLines="0"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成员单位及工作职责</w:t>
      </w:r>
    </w:p>
    <w:p w14:paraId="06CA26DF">
      <w:pPr>
        <w:pStyle w:val="54"/>
        <w:spacing w:before="0" w:beforeLines="0" w:after="0" w:afterLines="0" w:line="560" w:lineRule="exact"/>
        <w:rPr>
          <w:rFonts w:hint="default" w:ascii="Times New Roman" w:hAnsi="Times New Roman" w:cs="Times New Roman"/>
          <w:lang w:val="en-US" w:eastAsia="zh-CN"/>
        </w:rPr>
      </w:pPr>
    </w:p>
    <w:p w14:paraId="44CEF9E1">
      <w:pPr>
        <w:pStyle w:val="55"/>
        <w:keepNext w:val="0"/>
        <w:keepLines w:val="0"/>
        <w:pageBreakBefore w:val="0"/>
        <w:widowControl w:val="0"/>
        <w:numPr>
          <w:ilvl w:val="3"/>
          <w:numId w:val="0"/>
        </w:numPr>
        <w:kinsoku/>
        <w:wordWrap/>
        <w:overflowPunct/>
        <w:topLinePunct w:val="0"/>
        <w:autoSpaceDE/>
        <w:autoSpaceDN/>
        <w:bidi w:val="0"/>
        <w:adjustRightInd w:val="0"/>
        <w:snapToGrid w:val="0"/>
        <w:ind w:left="0" w:leftChars="0" w:firstLine="640" w:firstLineChars="200"/>
        <w:textAlignment w:val="auto"/>
        <w:rPr>
          <w:rFonts w:hint="default" w:ascii="Times New Roman" w:hAnsi="Times New Roman" w:cs="Times New Roman"/>
          <w:highlight w:val="none"/>
        </w:rPr>
      </w:pPr>
      <w:r>
        <w:rPr>
          <w:rFonts w:hint="default" w:ascii="Times New Roman" w:hAnsi="Times New Roman" w:eastAsia="黑体" w:cs="Times New Roman"/>
          <w:highlight w:val="none"/>
          <w:lang w:val="en"/>
        </w:rPr>
        <w:t>市局</w:t>
      </w:r>
      <w:r>
        <w:rPr>
          <w:rFonts w:hint="default" w:ascii="Times New Roman" w:hAnsi="Times New Roman" w:eastAsia="黑体" w:cs="Times New Roman"/>
          <w:highlight w:val="none"/>
        </w:rPr>
        <w:t>办公室：</w:t>
      </w:r>
      <w:r>
        <w:rPr>
          <w:rFonts w:hint="default" w:ascii="Times New Roman" w:hAnsi="Times New Roman" w:cs="Times New Roman"/>
          <w:highlight w:val="none"/>
        </w:rPr>
        <w:t>协助</w:t>
      </w:r>
      <w:r>
        <w:rPr>
          <w:rFonts w:hint="default" w:ascii="Times New Roman" w:hAnsi="Times New Roman" w:cs="Times New Roman"/>
          <w:highlight w:val="none"/>
          <w:lang w:val="en"/>
        </w:rPr>
        <w:t>市局指挥部</w:t>
      </w:r>
      <w:r>
        <w:rPr>
          <w:rFonts w:hint="default" w:ascii="Times New Roman" w:hAnsi="Times New Roman" w:cs="Times New Roman"/>
          <w:highlight w:val="none"/>
          <w:lang w:val="en-US" w:eastAsia="zh-CN"/>
        </w:rPr>
        <w:t>开展</w:t>
      </w:r>
      <w:r>
        <w:rPr>
          <w:rFonts w:hint="default" w:ascii="Times New Roman" w:hAnsi="Times New Roman" w:cs="Times New Roman"/>
          <w:highlight w:val="none"/>
        </w:rPr>
        <w:t>突发事件应急综合协调工作；贯彻和落实</w:t>
      </w:r>
      <w:r>
        <w:rPr>
          <w:rFonts w:hint="default" w:ascii="Times New Roman" w:hAnsi="Times New Roman" w:cs="Times New Roman"/>
          <w:highlight w:val="none"/>
          <w:lang w:val="en"/>
        </w:rPr>
        <w:t>市局指挥部</w:t>
      </w:r>
      <w:r>
        <w:rPr>
          <w:rFonts w:hint="default" w:ascii="Times New Roman" w:hAnsi="Times New Roman" w:cs="Times New Roman"/>
          <w:highlight w:val="none"/>
        </w:rPr>
        <w:t>有关要求</w:t>
      </w:r>
      <w:r>
        <w:rPr>
          <w:rFonts w:hint="default" w:ascii="Times New Roman" w:hAnsi="Times New Roman" w:cs="Times New Roman"/>
          <w:highlight w:val="none"/>
          <w:lang w:eastAsia="zh-CN"/>
        </w:rPr>
        <w:t>；</w:t>
      </w:r>
      <w:r>
        <w:rPr>
          <w:rFonts w:hint="default" w:ascii="Times New Roman" w:hAnsi="Times New Roman" w:cs="Times New Roman"/>
          <w:highlight w:val="none"/>
        </w:rPr>
        <w:t>负责督促落实24小时值班制度，</w:t>
      </w:r>
      <w:r>
        <w:rPr>
          <w:rFonts w:hint="default" w:ascii="Times New Roman" w:hAnsi="Times New Roman" w:cs="Times New Roman"/>
          <w:highlight w:val="none"/>
          <w:lang w:val="en-US" w:eastAsia="zh-CN"/>
        </w:rPr>
        <w:t>完成</w:t>
      </w:r>
      <w:r>
        <w:rPr>
          <w:rFonts w:hint="default" w:ascii="Times New Roman" w:hAnsi="Times New Roman" w:cs="Times New Roman"/>
          <w:highlight w:val="none"/>
        </w:rPr>
        <w:t>突发事件应对工作记录；发生突发事件时，按照程序向</w:t>
      </w:r>
      <w:r>
        <w:rPr>
          <w:rFonts w:hint="default" w:ascii="Times New Roman" w:hAnsi="Times New Roman" w:cs="Times New Roman"/>
          <w:highlight w:val="none"/>
          <w:lang w:val="en"/>
        </w:rPr>
        <w:t>市局指挥部</w:t>
      </w:r>
      <w:r>
        <w:rPr>
          <w:rFonts w:hint="default" w:ascii="Times New Roman" w:hAnsi="Times New Roman" w:cs="Times New Roman"/>
          <w:highlight w:val="none"/>
        </w:rPr>
        <w:t>报告；</w:t>
      </w:r>
      <w:bookmarkStart w:id="101" w:name="_Hlk94273706"/>
      <w:r>
        <w:rPr>
          <w:rFonts w:hint="default" w:ascii="Times New Roman" w:hAnsi="Times New Roman" w:cs="Times New Roman"/>
          <w:highlight w:val="none"/>
        </w:rPr>
        <w:t>负责组织协调应急处置的宣传报道、舆情收集工作；负责甄别舆情信息，研判舆情风险，提出应对措施，回应社会关切；协助</w:t>
      </w:r>
      <w:r>
        <w:rPr>
          <w:rFonts w:hint="default" w:ascii="Times New Roman" w:hAnsi="Times New Roman" w:cs="Times New Roman"/>
          <w:highlight w:val="none"/>
          <w:lang w:val="en"/>
        </w:rPr>
        <w:t>市局指挥部</w:t>
      </w:r>
      <w:r>
        <w:rPr>
          <w:rFonts w:hint="default" w:ascii="Times New Roman" w:hAnsi="Times New Roman" w:cs="Times New Roman"/>
          <w:highlight w:val="none"/>
        </w:rPr>
        <w:t>开展应急处置信息发布工作；承办</w:t>
      </w:r>
      <w:r>
        <w:rPr>
          <w:rFonts w:hint="default" w:ascii="Times New Roman" w:hAnsi="Times New Roman" w:cs="Times New Roman"/>
          <w:highlight w:val="none"/>
          <w:lang w:val="en"/>
        </w:rPr>
        <w:t>市局指挥部</w:t>
      </w:r>
      <w:r>
        <w:rPr>
          <w:rFonts w:hint="default" w:ascii="Times New Roman" w:hAnsi="Times New Roman" w:cs="Times New Roman"/>
          <w:highlight w:val="none"/>
        </w:rPr>
        <w:t>交办的其他事项</w:t>
      </w:r>
      <w:bookmarkEnd w:id="101"/>
      <w:r>
        <w:rPr>
          <w:rFonts w:hint="default" w:ascii="Times New Roman" w:hAnsi="Times New Roman" w:cs="Times New Roman"/>
          <w:highlight w:val="none"/>
        </w:rPr>
        <w:t>。</w:t>
      </w:r>
    </w:p>
    <w:p w14:paraId="7043BC24">
      <w:pPr>
        <w:pStyle w:val="55"/>
        <w:keepNext w:val="0"/>
        <w:keepLines w:val="0"/>
        <w:pageBreakBefore w:val="0"/>
        <w:widowControl w:val="0"/>
        <w:numPr>
          <w:ilvl w:val="3"/>
          <w:numId w:val="0"/>
        </w:numPr>
        <w:kinsoku/>
        <w:wordWrap/>
        <w:overflowPunct/>
        <w:topLinePunct w:val="0"/>
        <w:autoSpaceDE/>
        <w:autoSpaceDN/>
        <w:bidi w:val="0"/>
        <w:adjustRightInd w:val="0"/>
        <w:snapToGrid w:val="0"/>
        <w:ind w:left="0" w:leftChars="0" w:firstLine="640" w:firstLineChars="200"/>
        <w:textAlignment w:val="auto"/>
        <w:rPr>
          <w:rFonts w:hint="default" w:ascii="Times New Roman" w:hAnsi="Times New Roman" w:cs="Times New Roman"/>
          <w:highlight w:val="none"/>
        </w:rPr>
      </w:pPr>
      <w:r>
        <w:rPr>
          <w:rFonts w:hint="default" w:ascii="Times New Roman" w:hAnsi="Times New Roman" w:eastAsia="黑体" w:cs="Times New Roman"/>
          <w:highlight w:val="none"/>
          <w:lang w:val="en"/>
        </w:rPr>
        <w:t>局政务服务科</w:t>
      </w:r>
      <w:r>
        <w:rPr>
          <w:rFonts w:hint="default" w:ascii="Times New Roman" w:hAnsi="Times New Roman" w:eastAsia="黑体" w:cs="Times New Roman"/>
          <w:highlight w:val="none"/>
        </w:rPr>
        <w:t>：</w:t>
      </w:r>
      <w:r>
        <w:rPr>
          <w:rFonts w:hint="default" w:ascii="Times New Roman" w:hAnsi="Times New Roman" w:cs="Times New Roman"/>
          <w:highlight w:val="none"/>
        </w:rPr>
        <w:t>负责提供突发事件应急处置工作相关政策支持；负责</w:t>
      </w:r>
      <w:r>
        <w:rPr>
          <w:rFonts w:hint="default" w:ascii="Times New Roman" w:hAnsi="Times New Roman" w:cs="Times New Roman"/>
          <w:highlight w:val="none"/>
          <w:lang w:val="en-US" w:eastAsia="zh-CN"/>
        </w:rPr>
        <w:t>突发事件</w:t>
      </w:r>
      <w:r>
        <w:rPr>
          <w:rFonts w:hint="default" w:ascii="Times New Roman" w:hAnsi="Times New Roman" w:cs="Times New Roman"/>
          <w:highlight w:val="none"/>
        </w:rPr>
        <w:t>应急处置工作过程中的相关行政审批工作</w:t>
      </w:r>
      <w:r>
        <w:rPr>
          <w:rFonts w:hint="default" w:ascii="Times New Roman" w:hAnsi="Times New Roman" w:cs="Times New Roman"/>
          <w:highlight w:val="none"/>
          <w:lang w:eastAsia="zh-CN"/>
        </w:rPr>
        <w:t>；</w:t>
      </w:r>
      <w:r>
        <w:rPr>
          <w:rFonts w:hint="default" w:ascii="Times New Roman" w:hAnsi="Times New Roman" w:cs="Times New Roman"/>
          <w:highlight w:val="none"/>
        </w:rPr>
        <w:t>承办</w:t>
      </w:r>
      <w:r>
        <w:rPr>
          <w:rFonts w:hint="default" w:ascii="Times New Roman" w:hAnsi="Times New Roman" w:cs="Times New Roman"/>
          <w:highlight w:val="none"/>
          <w:lang w:val="en"/>
        </w:rPr>
        <w:t>市局指挥部</w:t>
      </w:r>
      <w:r>
        <w:rPr>
          <w:rFonts w:hint="default" w:ascii="Times New Roman" w:hAnsi="Times New Roman" w:cs="Times New Roman"/>
          <w:highlight w:val="none"/>
        </w:rPr>
        <w:t>交办的其他事项。</w:t>
      </w:r>
    </w:p>
    <w:p w14:paraId="7722C4CE">
      <w:pPr>
        <w:pStyle w:val="55"/>
        <w:keepNext w:val="0"/>
        <w:keepLines w:val="0"/>
        <w:pageBreakBefore w:val="0"/>
        <w:widowControl w:val="0"/>
        <w:numPr>
          <w:ilvl w:val="3"/>
          <w:numId w:val="0"/>
        </w:numPr>
        <w:kinsoku/>
        <w:wordWrap/>
        <w:overflowPunct/>
        <w:topLinePunct w:val="0"/>
        <w:autoSpaceDE/>
        <w:autoSpaceDN/>
        <w:bidi w:val="0"/>
        <w:adjustRightInd w:val="0"/>
        <w:snapToGrid w:val="0"/>
        <w:ind w:left="0" w:leftChars="0" w:firstLine="640" w:firstLineChars="200"/>
        <w:textAlignment w:val="auto"/>
        <w:rPr>
          <w:rFonts w:hint="default" w:ascii="Times New Roman" w:hAnsi="Times New Roman" w:cs="Times New Roman"/>
          <w:highlight w:val="none"/>
        </w:rPr>
      </w:pPr>
      <w:r>
        <w:rPr>
          <w:rFonts w:hint="default" w:ascii="Times New Roman" w:hAnsi="Times New Roman" w:eastAsia="黑体" w:cs="Times New Roman"/>
          <w:highlight w:val="none"/>
          <w:lang w:val="en"/>
        </w:rPr>
        <w:t>局法规科</w:t>
      </w:r>
      <w:r>
        <w:rPr>
          <w:rFonts w:hint="default" w:ascii="Times New Roman" w:hAnsi="Times New Roman" w:eastAsia="黑体" w:cs="Times New Roman"/>
          <w:highlight w:val="none"/>
        </w:rPr>
        <w:t>：</w:t>
      </w:r>
      <w:r>
        <w:rPr>
          <w:rFonts w:hint="default" w:ascii="Times New Roman" w:hAnsi="Times New Roman" w:cs="Times New Roman"/>
          <w:highlight w:val="none"/>
        </w:rPr>
        <w:t>负责提供突发事件应急处置相关法律法规支持；负责突发事件应急处置中对相关单位进行法律法规指导</w:t>
      </w:r>
      <w:r>
        <w:rPr>
          <w:rFonts w:hint="default" w:ascii="Times New Roman" w:hAnsi="Times New Roman" w:cs="Times New Roman"/>
          <w:highlight w:val="none"/>
          <w:lang w:eastAsia="zh-CN"/>
        </w:rPr>
        <w:t>；</w:t>
      </w:r>
      <w:r>
        <w:rPr>
          <w:rFonts w:hint="default" w:ascii="Times New Roman" w:hAnsi="Times New Roman" w:cs="Times New Roman"/>
          <w:highlight w:val="none"/>
        </w:rPr>
        <w:t>负责突发事件应急相关规范性文件的合法性审核工作；承办</w:t>
      </w:r>
      <w:r>
        <w:rPr>
          <w:rFonts w:hint="default" w:ascii="Times New Roman" w:hAnsi="Times New Roman" w:cs="Times New Roman"/>
          <w:highlight w:val="none"/>
          <w:lang w:val="en"/>
        </w:rPr>
        <w:t>市局指挥部</w:t>
      </w:r>
      <w:r>
        <w:rPr>
          <w:rFonts w:hint="default" w:ascii="Times New Roman" w:hAnsi="Times New Roman" w:cs="Times New Roman"/>
          <w:highlight w:val="none"/>
        </w:rPr>
        <w:t>交办的其他事项。</w:t>
      </w:r>
    </w:p>
    <w:p w14:paraId="68856724">
      <w:pPr>
        <w:pStyle w:val="55"/>
        <w:keepNext w:val="0"/>
        <w:keepLines w:val="0"/>
        <w:pageBreakBefore w:val="0"/>
        <w:widowControl w:val="0"/>
        <w:numPr>
          <w:ilvl w:val="3"/>
          <w:numId w:val="0"/>
        </w:numPr>
        <w:kinsoku/>
        <w:wordWrap/>
        <w:overflowPunct/>
        <w:topLinePunct w:val="0"/>
        <w:autoSpaceDE/>
        <w:autoSpaceDN/>
        <w:bidi w:val="0"/>
        <w:adjustRightInd w:val="0"/>
        <w:snapToGrid w:val="0"/>
        <w:ind w:left="0" w:leftChars="0" w:firstLine="640" w:firstLineChars="200"/>
        <w:textAlignment w:val="auto"/>
        <w:rPr>
          <w:rFonts w:hint="default" w:ascii="Times New Roman" w:hAnsi="Times New Roman" w:cs="Times New Roman"/>
          <w:highlight w:val="yellow"/>
        </w:rPr>
      </w:pPr>
      <w:r>
        <w:rPr>
          <w:rFonts w:hint="default" w:ascii="Times New Roman" w:hAnsi="Times New Roman" w:eastAsia="黑体" w:cs="Times New Roman"/>
          <w:highlight w:val="none"/>
          <w:lang w:val="en"/>
        </w:rPr>
        <w:t>局</w:t>
      </w:r>
      <w:r>
        <w:rPr>
          <w:rFonts w:hint="default" w:ascii="Times New Roman" w:hAnsi="Times New Roman" w:eastAsia="黑体" w:cs="Times New Roman"/>
          <w:highlight w:val="none"/>
        </w:rPr>
        <w:t>综合规划</w:t>
      </w:r>
      <w:r>
        <w:rPr>
          <w:rFonts w:hint="default" w:ascii="Times New Roman" w:hAnsi="Times New Roman" w:eastAsia="黑体" w:cs="Times New Roman"/>
          <w:highlight w:val="none"/>
          <w:lang w:val="en"/>
        </w:rPr>
        <w:t>科</w:t>
      </w:r>
      <w:r>
        <w:rPr>
          <w:rFonts w:hint="default" w:ascii="Times New Roman" w:hAnsi="Times New Roman" w:eastAsia="黑体" w:cs="Times New Roman"/>
          <w:highlight w:val="none"/>
        </w:rPr>
        <w:t>：</w:t>
      </w:r>
      <w:r>
        <w:rPr>
          <w:rFonts w:hint="default" w:ascii="Times New Roman" w:hAnsi="Times New Roman" w:cs="Times New Roman"/>
          <w:highlight w:val="none"/>
        </w:rPr>
        <w:t>负责制定公路水路设施毁损修复计划；承办</w:t>
      </w:r>
      <w:r>
        <w:rPr>
          <w:rFonts w:hint="default" w:ascii="Times New Roman" w:hAnsi="Times New Roman" w:cs="Times New Roman"/>
          <w:highlight w:val="none"/>
          <w:lang w:val="en"/>
        </w:rPr>
        <w:t>市局指挥部</w:t>
      </w:r>
      <w:r>
        <w:rPr>
          <w:rFonts w:hint="default" w:ascii="Times New Roman" w:hAnsi="Times New Roman" w:cs="Times New Roman"/>
          <w:highlight w:val="none"/>
        </w:rPr>
        <w:t>交办的其他事项。</w:t>
      </w:r>
    </w:p>
    <w:p w14:paraId="5D467A19">
      <w:pPr>
        <w:pStyle w:val="55"/>
        <w:keepNext w:val="0"/>
        <w:keepLines w:val="0"/>
        <w:pageBreakBefore w:val="0"/>
        <w:widowControl w:val="0"/>
        <w:numPr>
          <w:ilvl w:val="3"/>
          <w:numId w:val="0"/>
        </w:numPr>
        <w:kinsoku/>
        <w:wordWrap/>
        <w:overflowPunct/>
        <w:topLinePunct w:val="0"/>
        <w:autoSpaceDE/>
        <w:autoSpaceDN/>
        <w:bidi w:val="0"/>
        <w:adjustRightInd w:val="0"/>
        <w:snapToGrid w:val="0"/>
        <w:ind w:left="0" w:leftChars="0" w:firstLine="640" w:firstLineChars="200"/>
        <w:textAlignment w:val="auto"/>
        <w:rPr>
          <w:rFonts w:hint="default" w:ascii="Times New Roman" w:hAnsi="Times New Roman" w:cs="Times New Roman"/>
          <w:highlight w:val="none"/>
        </w:rPr>
      </w:pPr>
      <w:r>
        <w:rPr>
          <w:rFonts w:hint="default" w:ascii="Times New Roman" w:hAnsi="Times New Roman" w:eastAsia="黑体" w:cs="Times New Roman"/>
          <w:highlight w:val="none"/>
          <w:lang w:val="en"/>
        </w:rPr>
        <w:t>局</w:t>
      </w:r>
      <w:r>
        <w:rPr>
          <w:rFonts w:hint="default" w:ascii="Times New Roman" w:hAnsi="Times New Roman" w:eastAsia="黑体" w:cs="Times New Roman"/>
          <w:highlight w:val="none"/>
        </w:rPr>
        <w:t>财务审计</w:t>
      </w:r>
      <w:r>
        <w:rPr>
          <w:rFonts w:hint="default" w:ascii="Times New Roman" w:hAnsi="Times New Roman" w:eastAsia="黑体" w:cs="Times New Roman"/>
          <w:highlight w:val="none"/>
          <w:lang w:val="en"/>
        </w:rPr>
        <w:t>科</w:t>
      </w:r>
      <w:r>
        <w:rPr>
          <w:rFonts w:hint="default" w:ascii="Times New Roman" w:hAnsi="Times New Roman" w:eastAsia="黑体" w:cs="Times New Roman"/>
          <w:highlight w:val="none"/>
        </w:rPr>
        <w:t>：</w:t>
      </w:r>
      <w:r>
        <w:rPr>
          <w:rFonts w:hint="default" w:ascii="Times New Roman" w:hAnsi="Times New Roman" w:cs="Times New Roman"/>
          <w:highlight w:val="none"/>
        </w:rPr>
        <w:t>负责应急处置工作资金落实，足额拨付公路水路设施毁损修复资金；根据上级指令，免征公路水路突发事件应急运输通行费；承办</w:t>
      </w:r>
      <w:r>
        <w:rPr>
          <w:rFonts w:hint="default" w:ascii="Times New Roman" w:hAnsi="Times New Roman" w:cs="Times New Roman"/>
          <w:highlight w:val="none"/>
          <w:lang w:val="en"/>
        </w:rPr>
        <w:t>市局指挥部</w:t>
      </w:r>
      <w:r>
        <w:rPr>
          <w:rFonts w:hint="default" w:ascii="Times New Roman" w:hAnsi="Times New Roman" w:cs="Times New Roman"/>
          <w:highlight w:val="none"/>
        </w:rPr>
        <w:t>交办的其他事项。</w:t>
      </w:r>
    </w:p>
    <w:p w14:paraId="316E82F2">
      <w:pPr>
        <w:pStyle w:val="55"/>
        <w:keepNext w:val="0"/>
        <w:keepLines w:val="0"/>
        <w:pageBreakBefore w:val="0"/>
        <w:widowControl w:val="0"/>
        <w:numPr>
          <w:ilvl w:val="3"/>
          <w:numId w:val="0"/>
        </w:numPr>
        <w:kinsoku/>
        <w:wordWrap/>
        <w:overflowPunct/>
        <w:topLinePunct w:val="0"/>
        <w:autoSpaceDE/>
        <w:autoSpaceDN/>
        <w:bidi w:val="0"/>
        <w:adjustRightInd w:val="0"/>
        <w:snapToGrid w:val="0"/>
        <w:ind w:left="0" w:leftChars="0" w:firstLine="640" w:firstLineChars="200"/>
        <w:textAlignment w:val="auto"/>
        <w:rPr>
          <w:rFonts w:hint="default" w:ascii="Times New Roman" w:hAnsi="Times New Roman" w:cs="Times New Roman"/>
          <w:highlight w:val="none"/>
        </w:rPr>
      </w:pPr>
      <w:r>
        <w:rPr>
          <w:rFonts w:hint="default" w:ascii="Times New Roman" w:hAnsi="Times New Roman" w:eastAsia="黑体" w:cs="Times New Roman"/>
          <w:highlight w:val="none"/>
          <w:lang w:val="en"/>
        </w:rPr>
        <w:t>局</w:t>
      </w:r>
      <w:r>
        <w:rPr>
          <w:rFonts w:hint="default" w:ascii="Times New Roman" w:hAnsi="Times New Roman" w:eastAsia="黑体" w:cs="Times New Roman"/>
          <w:highlight w:val="none"/>
        </w:rPr>
        <w:t>人事教育</w:t>
      </w:r>
      <w:r>
        <w:rPr>
          <w:rFonts w:hint="default" w:ascii="Times New Roman" w:hAnsi="Times New Roman" w:eastAsia="黑体" w:cs="Times New Roman"/>
          <w:highlight w:val="none"/>
          <w:lang w:val="en"/>
        </w:rPr>
        <w:t>科</w:t>
      </w:r>
      <w:r>
        <w:rPr>
          <w:rFonts w:hint="default" w:ascii="Times New Roman" w:hAnsi="Times New Roman" w:eastAsia="黑体" w:cs="Times New Roman"/>
          <w:highlight w:val="none"/>
        </w:rPr>
        <w:t>：</w:t>
      </w:r>
      <w:r>
        <w:rPr>
          <w:rFonts w:hint="default" w:ascii="Times New Roman" w:hAnsi="Times New Roman" w:cs="Times New Roman"/>
          <w:highlight w:val="none"/>
        </w:rPr>
        <w:t>配合开展突发事件应急救援人员培训教育工作；</w:t>
      </w:r>
      <w:r>
        <w:rPr>
          <w:rFonts w:hint="default" w:ascii="Times New Roman" w:hAnsi="Times New Roman" w:cs="Times New Roman"/>
          <w:highlight w:val="none"/>
          <w:lang w:val="en-US" w:eastAsia="zh-CN"/>
        </w:rPr>
        <w:t>开展</w:t>
      </w:r>
      <w:r>
        <w:rPr>
          <w:rFonts w:hint="default" w:ascii="Times New Roman" w:hAnsi="Times New Roman" w:cs="Times New Roman"/>
          <w:highlight w:val="none"/>
        </w:rPr>
        <w:t>应急处置工作情况记录；对在应急处置工作中表现突出的集体和个人，依据有关规定提出给予表彰和奖励的建议；承办</w:t>
      </w:r>
      <w:r>
        <w:rPr>
          <w:rFonts w:hint="default" w:ascii="Times New Roman" w:hAnsi="Times New Roman" w:cs="Times New Roman"/>
          <w:highlight w:val="none"/>
          <w:lang w:val="en"/>
        </w:rPr>
        <w:t>市局指挥部</w:t>
      </w:r>
      <w:r>
        <w:rPr>
          <w:rFonts w:hint="default" w:ascii="Times New Roman" w:hAnsi="Times New Roman" w:cs="Times New Roman"/>
          <w:highlight w:val="none"/>
        </w:rPr>
        <w:t>交办的其他事项。</w:t>
      </w:r>
    </w:p>
    <w:p w14:paraId="34BB0FD4">
      <w:pPr>
        <w:pStyle w:val="55"/>
        <w:keepNext w:val="0"/>
        <w:keepLines w:val="0"/>
        <w:pageBreakBefore w:val="0"/>
        <w:widowControl w:val="0"/>
        <w:numPr>
          <w:ilvl w:val="3"/>
          <w:numId w:val="0"/>
        </w:numPr>
        <w:kinsoku/>
        <w:wordWrap/>
        <w:overflowPunct/>
        <w:topLinePunct w:val="0"/>
        <w:autoSpaceDE/>
        <w:autoSpaceDN/>
        <w:bidi w:val="0"/>
        <w:adjustRightInd w:val="0"/>
        <w:snapToGrid w:val="0"/>
        <w:ind w:left="0" w:leftChars="0" w:firstLine="640" w:firstLineChars="200"/>
        <w:textAlignment w:val="auto"/>
        <w:rPr>
          <w:rFonts w:hint="default" w:ascii="Times New Roman" w:hAnsi="Times New Roman" w:cs="Times New Roman"/>
          <w:highlight w:val="none"/>
        </w:rPr>
      </w:pPr>
      <w:r>
        <w:rPr>
          <w:rFonts w:hint="default" w:ascii="Times New Roman" w:hAnsi="Times New Roman" w:eastAsia="黑体" w:cs="Times New Roman"/>
          <w:highlight w:val="none"/>
          <w:lang w:val="en"/>
        </w:rPr>
        <w:t>局建设管理科</w:t>
      </w:r>
      <w:r>
        <w:rPr>
          <w:rFonts w:hint="default" w:ascii="Times New Roman" w:hAnsi="Times New Roman" w:eastAsia="黑体" w:cs="Times New Roman"/>
          <w:highlight w:val="none"/>
        </w:rPr>
        <w:t>：</w:t>
      </w:r>
      <w:r>
        <w:rPr>
          <w:rFonts w:hint="default" w:ascii="Times New Roman" w:hAnsi="Times New Roman" w:cs="Times New Roman"/>
          <w:highlight w:val="none"/>
        </w:rPr>
        <w:t>负责公路水路工程在建项目的突发事件应急处置工作；指导公路水路基础设施毁损修复工作；督促公路水路工程项目建设单位完善应急预案和现场处置方案，储备应急物资，强化应急演练；负责开展突发事件预警和应急处置期间公路水路工程建设项目安全生产监督检查工作；承办</w:t>
      </w:r>
      <w:r>
        <w:rPr>
          <w:rFonts w:hint="default" w:ascii="Times New Roman" w:hAnsi="Times New Roman" w:cs="Times New Roman"/>
          <w:highlight w:val="none"/>
          <w:lang w:val="en"/>
        </w:rPr>
        <w:t>市局指挥部</w:t>
      </w:r>
      <w:r>
        <w:rPr>
          <w:rFonts w:hint="default" w:ascii="Times New Roman" w:hAnsi="Times New Roman" w:cs="Times New Roman"/>
          <w:highlight w:val="none"/>
        </w:rPr>
        <w:t>交办的其他事项。</w:t>
      </w:r>
    </w:p>
    <w:p w14:paraId="7DB50087">
      <w:pPr>
        <w:pStyle w:val="55"/>
        <w:keepNext w:val="0"/>
        <w:keepLines w:val="0"/>
        <w:pageBreakBefore w:val="0"/>
        <w:widowControl w:val="0"/>
        <w:numPr>
          <w:ilvl w:val="3"/>
          <w:numId w:val="0"/>
        </w:numPr>
        <w:kinsoku/>
        <w:wordWrap/>
        <w:overflowPunct/>
        <w:topLinePunct w:val="0"/>
        <w:autoSpaceDE/>
        <w:autoSpaceDN/>
        <w:bidi w:val="0"/>
        <w:adjustRightInd w:val="0"/>
        <w:snapToGrid w:val="0"/>
        <w:ind w:left="0" w:leftChars="0" w:firstLine="640" w:firstLineChars="200"/>
        <w:textAlignment w:val="auto"/>
        <w:rPr>
          <w:rFonts w:hint="default" w:ascii="Times New Roman" w:hAnsi="Times New Roman" w:cs="Times New Roman"/>
          <w:highlight w:val="none"/>
        </w:rPr>
      </w:pPr>
      <w:r>
        <w:rPr>
          <w:rFonts w:hint="default" w:ascii="Times New Roman" w:hAnsi="Times New Roman" w:eastAsia="黑体" w:cs="Times New Roman"/>
          <w:highlight w:val="none"/>
          <w:lang w:val="en"/>
        </w:rPr>
        <w:t>局</w:t>
      </w:r>
      <w:r>
        <w:rPr>
          <w:rFonts w:hint="default" w:ascii="Times New Roman" w:hAnsi="Times New Roman" w:eastAsia="黑体" w:cs="Times New Roman"/>
          <w:highlight w:val="none"/>
        </w:rPr>
        <w:t>运输管理</w:t>
      </w:r>
      <w:r>
        <w:rPr>
          <w:rFonts w:hint="default" w:ascii="Times New Roman" w:hAnsi="Times New Roman" w:eastAsia="黑体" w:cs="Times New Roman"/>
          <w:highlight w:val="none"/>
          <w:lang w:val="en"/>
        </w:rPr>
        <w:t>科</w:t>
      </w:r>
      <w:r>
        <w:rPr>
          <w:rFonts w:hint="default" w:ascii="Times New Roman" w:hAnsi="Times New Roman" w:eastAsia="黑体" w:cs="Times New Roman"/>
          <w:highlight w:val="none"/>
        </w:rPr>
        <w:t>：</w:t>
      </w:r>
      <w:r>
        <w:rPr>
          <w:rFonts w:hint="default" w:ascii="Times New Roman" w:hAnsi="Times New Roman" w:cs="Times New Roman"/>
          <w:highlight w:val="none"/>
        </w:rPr>
        <w:t>指导道路运输、水路运输、城市公交、出租汽车等应急处置工作；负责协调指导全</w:t>
      </w:r>
      <w:r>
        <w:rPr>
          <w:rFonts w:hint="eastAsia" w:ascii="Times New Roman" w:hAnsi="Times New Roman" w:cs="Times New Roman"/>
          <w:highlight w:val="none"/>
          <w:lang w:eastAsia="zh-CN"/>
        </w:rPr>
        <w:t>市</w:t>
      </w:r>
      <w:r>
        <w:rPr>
          <w:rFonts w:hint="default" w:ascii="Times New Roman" w:hAnsi="Times New Roman" w:cs="Times New Roman"/>
          <w:highlight w:val="none"/>
        </w:rPr>
        <w:t>物流业行业</w:t>
      </w:r>
      <w:r>
        <w:rPr>
          <w:rFonts w:hint="eastAsia" w:ascii="Times New Roman" w:hAnsi="Times New Roman" w:cs="Times New Roman"/>
          <w:highlight w:val="none"/>
          <w:lang w:val="en-US" w:eastAsia="zh-CN"/>
        </w:rPr>
        <w:t>突发事件</w:t>
      </w:r>
      <w:r>
        <w:rPr>
          <w:rFonts w:hint="default" w:ascii="Times New Roman" w:hAnsi="Times New Roman" w:cs="Times New Roman"/>
          <w:highlight w:val="none"/>
        </w:rPr>
        <w:t>应急处置工作；指导县</w:t>
      </w:r>
      <w:r>
        <w:rPr>
          <w:rFonts w:hint="default" w:ascii="Times New Roman" w:hAnsi="Times New Roman" w:cs="Times New Roman"/>
          <w:highlight w:val="none"/>
          <w:lang w:val="en"/>
        </w:rPr>
        <w:t>级</w:t>
      </w:r>
      <w:r>
        <w:rPr>
          <w:rFonts w:hint="default" w:ascii="Times New Roman" w:hAnsi="Times New Roman" w:cs="Times New Roman"/>
          <w:highlight w:val="none"/>
        </w:rPr>
        <w:t>运输管理部门建立应急运输队伍；监督指导抢险救灾重点物资运输和紧急客货运输；监督指导突发事件预警和应急处置期间道路、水路运输安全生产责任落实工作；承办</w:t>
      </w:r>
      <w:r>
        <w:rPr>
          <w:rFonts w:hint="default" w:ascii="Times New Roman" w:hAnsi="Times New Roman" w:cs="Times New Roman"/>
          <w:highlight w:val="none"/>
          <w:lang w:val="en"/>
        </w:rPr>
        <w:t>市局指挥部</w:t>
      </w:r>
      <w:r>
        <w:rPr>
          <w:rFonts w:hint="default" w:ascii="Times New Roman" w:hAnsi="Times New Roman" w:cs="Times New Roman"/>
          <w:highlight w:val="none"/>
        </w:rPr>
        <w:t>交办的其他事项。</w:t>
      </w:r>
    </w:p>
    <w:p w14:paraId="26029FED">
      <w:pPr>
        <w:pStyle w:val="55"/>
        <w:keepNext w:val="0"/>
        <w:keepLines w:val="0"/>
        <w:pageBreakBefore w:val="0"/>
        <w:widowControl w:val="0"/>
        <w:numPr>
          <w:ilvl w:val="3"/>
          <w:numId w:val="0"/>
        </w:numPr>
        <w:kinsoku/>
        <w:wordWrap/>
        <w:overflowPunct/>
        <w:topLinePunct w:val="0"/>
        <w:autoSpaceDE/>
        <w:autoSpaceDN/>
        <w:bidi w:val="0"/>
        <w:adjustRightInd w:val="0"/>
        <w:snapToGrid w:val="0"/>
        <w:ind w:left="0" w:leftChars="0" w:firstLine="640" w:firstLineChars="200"/>
        <w:textAlignment w:val="auto"/>
        <w:rPr>
          <w:rFonts w:hint="default" w:ascii="Times New Roman" w:hAnsi="Times New Roman" w:cs="Times New Roman"/>
          <w:highlight w:val="none"/>
        </w:rPr>
      </w:pPr>
      <w:r>
        <w:rPr>
          <w:rFonts w:hint="default" w:ascii="Times New Roman" w:hAnsi="Times New Roman" w:eastAsia="黑体" w:cs="Times New Roman"/>
          <w:highlight w:val="none"/>
          <w:lang w:val="en"/>
        </w:rPr>
        <w:t>局</w:t>
      </w:r>
      <w:r>
        <w:rPr>
          <w:rFonts w:hint="default" w:ascii="Times New Roman" w:hAnsi="Times New Roman" w:eastAsia="黑体" w:cs="Times New Roman"/>
          <w:highlight w:val="none"/>
        </w:rPr>
        <w:t>安全监督</w:t>
      </w:r>
      <w:r>
        <w:rPr>
          <w:rFonts w:hint="default" w:ascii="Times New Roman" w:hAnsi="Times New Roman" w:eastAsia="黑体" w:cs="Times New Roman"/>
          <w:highlight w:val="none"/>
          <w:lang w:val="en"/>
        </w:rPr>
        <w:t>科</w:t>
      </w:r>
      <w:r>
        <w:rPr>
          <w:rFonts w:hint="default" w:ascii="Times New Roman" w:hAnsi="Times New Roman" w:eastAsia="黑体" w:cs="Times New Roman"/>
          <w:highlight w:val="none"/>
        </w:rPr>
        <w:t>：</w:t>
      </w:r>
      <w:r>
        <w:rPr>
          <w:rFonts w:hint="default" w:ascii="Times New Roman" w:hAnsi="Times New Roman" w:cs="Times New Roman"/>
          <w:highlight w:val="none"/>
        </w:rPr>
        <w:t>负责落实</w:t>
      </w:r>
      <w:r>
        <w:rPr>
          <w:rFonts w:hint="default" w:ascii="Times New Roman" w:hAnsi="Times New Roman" w:cs="Times New Roman"/>
          <w:highlight w:val="none"/>
          <w:lang w:val="en"/>
        </w:rPr>
        <w:t>市局指挥部</w:t>
      </w:r>
      <w:r>
        <w:rPr>
          <w:rFonts w:hint="default" w:ascii="Times New Roman" w:hAnsi="Times New Roman" w:cs="Times New Roman"/>
          <w:highlight w:val="none"/>
        </w:rPr>
        <w:t>指令批示；具体承担</w:t>
      </w:r>
      <w:r>
        <w:rPr>
          <w:rFonts w:hint="default" w:ascii="Times New Roman" w:hAnsi="Times New Roman" w:cs="Times New Roman"/>
          <w:highlight w:val="none"/>
          <w:lang w:eastAsia="zh-CN"/>
        </w:rPr>
        <w:t>突发事件</w:t>
      </w:r>
      <w:r>
        <w:rPr>
          <w:rFonts w:hint="default" w:ascii="Times New Roman" w:hAnsi="Times New Roman" w:cs="Times New Roman"/>
          <w:highlight w:val="none"/>
        </w:rPr>
        <w:t>的组织协调工作；</w:t>
      </w:r>
      <w:r>
        <w:rPr>
          <w:rFonts w:hint="eastAsia" w:ascii="Times New Roman" w:hAnsi="Times New Roman" w:cs="Times New Roman"/>
          <w:highlight w:val="none"/>
          <w:lang w:val="en-US" w:eastAsia="zh-CN"/>
        </w:rPr>
        <w:t>负</w:t>
      </w:r>
      <w:r>
        <w:rPr>
          <w:rFonts w:hint="default" w:ascii="Times New Roman" w:hAnsi="Times New Roman" w:cs="Times New Roman"/>
          <w:highlight w:val="none"/>
        </w:rPr>
        <w:t>责组织</w:t>
      </w:r>
      <w:r>
        <w:rPr>
          <w:rFonts w:hint="default" w:ascii="Times New Roman" w:hAnsi="Times New Roman" w:cs="Times New Roman"/>
          <w:highlight w:val="none"/>
          <w:lang w:val="en"/>
        </w:rPr>
        <w:t>局</w:t>
      </w:r>
      <w:r>
        <w:rPr>
          <w:rFonts w:hint="default" w:ascii="Times New Roman" w:hAnsi="Times New Roman" w:cs="Times New Roman"/>
          <w:highlight w:val="none"/>
        </w:rPr>
        <w:t>应急预案编制、修订、演练与评估，并监督预案的实施；指导有关安全生产和应急管理机制建设</w:t>
      </w:r>
      <w:r>
        <w:rPr>
          <w:rFonts w:hint="default" w:ascii="Times New Roman" w:hAnsi="Times New Roman" w:cs="Times New Roman"/>
          <w:highlight w:val="none"/>
          <w:lang w:eastAsia="zh-CN"/>
        </w:rPr>
        <w:t>；</w:t>
      </w:r>
      <w:r>
        <w:rPr>
          <w:rFonts w:hint="default" w:ascii="Times New Roman" w:hAnsi="Times New Roman" w:cs="Times New Roman"/>
          <w:highlight w:val="none"/>
        </w:rPr>
        <w:t>依法组织或参与有关事故调查处理工作；负责信息的接收、处理、核实、研判，按规定</w:t>
      </w:r>
      <w:r>
        <w:rPr>
          <w:rFonts w:hint="default" w:ascii="Times New Roman" w:hAnsi="Times New Roman" w:cs="Times New Roman"/>
          <w:highlight w:val="none"/>
          <w:lang w:val="en-US" w:eastAsia="zh-CN"/>
        </w:rPr>
        <w:t>开展</w:t>
      </w:r>
      <w:r>
        <w:rPr>
          <w:rFonts w:hint="default" w:ascii="Times New Roman" w:hAnsi="Times New Roman" w:cs="Times New Roman"/>
          <w:highlight w:val="none"/>
        </w:rPr>
        <w:t>信息报送工作；负责组织协调抢险救灾重点物资运输和紧急人员运输；协调相关部门落实</w:t>
      </w:r>
      <w:r>
        <w:rPr>
          <w:rFonts w:hint="default" w:ascii="Times New Roman" w:hAnsi="Times New Roman" w:cs="Times New Roman"/>
          <w:highlight w:val="none"/>
          <w:lang w:eastAsia="zh-CN"/>
        </w:rPr>
        <w:t>突发事件</w:t>
      </w:r>
      <w:r>
        <w:rPr>
          <w:rFonts w:hint="default" w:ascii="Times New Roman" w:hAnsi="Times New Roman" w:cs="Times New Roman"/>
          <w:highlight w:val="none"/>
        </w:rPr>
        <w:t>资金的落实和装备损毁的赔、补偿工作；承办</w:t>
      </w:r>
      <w:r>
        <w:rPr>
          <w:rFonts w:hint="default" w:ascii="Times New Roman" w:hAnsi="Times New Roman" w:cs="Times New Roman"/>
          <w:highlight w:val="none"/>
          <w:lang w:val="en"/>
        </w:rPr>
        <w:t>市局指挥部</w:t>
      </w:r>
      <w:r>
        <w:rPr>
          <w:rFonts w:hint="default" w:ascii="Times New Roman" w:hAnsi="Times New Roman" w:cs="Times New Roman"/>
          <w:highlight w:val="none"/>
        </w:rPr>
        <w:t>交办的其他事项。</w:t>
      </w:r>
    </w:p>
    <w:p w14:paraId="1415A82F">
      <w:pPr>
        <w:pStyle w:val="55"/>
        <w:keepNext w:val="0"/>
        <w:keepLines w:val="0"/>
        <w:pageBreakBefore w:val="0"/>
        <w:widowControl w:val="0"/>
        <w:numPr>
          <w:ilvl w:val="3"/>
          <w:numId w:val="0"/>
        </w:numPr>
        <w:kinsoku/>
        <w:wordWrap/>
        <w:overflowPunct/>
        <w:topLinePunct w:val="0"/>
        <w:autoSpaceDE/>
        <w:autoSpaceDN/>
        <w:bidi w:val="0"/>
        <w:adjustRightInd w:val="0"/>
        <w:snapToGrid w:val="0"/>
        <w:ind w:left="0" w:leftChars="0" w:firstLine="640" w:firstLineChars="200"/>
        <w:textAlignment w:val="auto"/>
        <w:rPr>
          <w:rFonts w:hint="default" w:ascii="Times New Roman" w:hAnsi="Times New Roman" w:cs="Times New Roman"/>
          <w:highlight w:val="none"/>
        </w:rPr>
      </w:pPr>
      <w:r>
        <w:rPr>
          <w:rFonts w:hint="default" w:ascii="Times New Roman" w:hAnsi="Times New Roman" w:eastAsia="黑体" w:cs="Times New Roman"/>
          <w:highlight w:val="none"/>
          <w:lang w:val="en"/>
        </w:rPr>
        <w:t>局</w:t>
      </w:r>
      <w:r>
        <w:rPr>
          <w:rFonts w:hint="default" w:ascii="Times New Roman" w:hAnsi="Times New Roman" w:eastAsia="黑体" w:cs="Times New Roman"/>
          <w:highlight w:val="none"/>
        </w:rPr>
        <w:t>科技</w:t>
      </w:r>
      <w:r>
        <w:rPr>
          <w:rFonts w:hint="default" w:ascii="Times New Roman" w:hAnsi="Times New Roman" w:eastAsia="黑体" w:cs="Times New Roman"/>
          <w:highlight w:val="none"/>
          <w:lang w:val="en"/>
        </w:rPr>
        <w:t>科</w:t>
      </w:r>
      <w:r>
        <w:rPr>
          <w:rFonts w:hint="default" w:ascii="Times New Roman" w:hAnsi="Times New Roman" w:eastAsia="黑体" w:cs="Times New Roman"/>
          <w:highlight w:val="none"/>
        </w:rPr>
        <w:t>：</w:t>
      </w:r>
      <w:r>
        <w:rPr>
          <w:rFonts w:hint="default" w:ascii="Times New Roman" w:hAnsi="Times New Roman" w:cs="Times New Roman"/>
          <w:highlight w:val="none"/>
        </w:rPr>
        <w:t>负责组织协调提供有关</w:t>
      </w:r>
      <w:r>
        <w:rPr>
          <w:rFonts w:hint="default" w:ascii="Times New Roman" w:hAnsi="Times New Roman" w:cs="Times New Roman"/>
          <w:highlight w:val="none"/>
          <w:lang w:val="en-US" w:eastAsia="zh-CN"/>
        </w:rPr>
        <w:t>突发事件</w:t>
      </w:r>
      <w:r>
        <w:rPr>
          <w:rFonts w:hint="default" w:ascii="Times New Roman" w:hAnsi="Times New Roman" w:cs="Times New Roman"/>
          <w:highlight w:val="none"/>
        </w:rPr>
        <w:t>应急科技信息与技术支持；负责组织协调</w:t>
      </w:r>
      <w:r>
        <w:rPr>
          <w:rFonts w:hint="default" w:ascii="Times New Roman" w:hAnsi="Times New Roman" w:cs="Times New Roman"/>
          <w:highlight w:val="none"/>
          <w:lang w:val="en-US" w:eastAsia="zh-CN"/>
        </w:rPr>
        <w:t>突发事件</w:t>
      </w:r>
      <w:r>
        <w:rPr>
          <w:rFonts w:hint="default" w:ascii="Times New Roman" w:hAnsi="Times New Roman" w:cs="Times New Roman"/>
          <w:highlight w:val="none"/>
        </w:rPr>
        <w:t>应急处置过程中网络安全信息保障；负责联络应急科技资源；承办</w:t>
      </w:r>
      <w:r>
        <w:rPr>
          <w:rFonts w:hint="default" w:ascii="Times New Roman" w:hAnsi="Times New Roman" w:cs="Times New Roman"/>
          <w:highlight w:val="none"/>
          <w:lang w:val="en"/>
        </w:rPr>
        <w:t>市局指挥部</w:t>
      </w:r>
      <w:r>
        <w:rPr>
          <w:rFonts w:hint="default" w:ascii="Times New Roman" w:hAnsi="Times New Roman" w:cs="Times New Roman"/>
          <w:highlight w:val="none"/>
        </w:rPr>
        <w:t>交办的其他事项。</w:t>
      </w:r>
    </w:p>
    <w:p w14:paraId="0B51FE24">
      <w:pPr>
        <w:pStyle w:val="55"/>
        <w:keepNext w:val="0"/>
        <w:keepLines w:val="0"/>
        <w:pageBreakBefore w:val="0"/>
        <w:widowControl w:val="0"/>
        <w:numPr>
          <w:ilvl w:val="3"/>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cs="Times New Roman"/>
          <w:highlight w:val="none"/>
        </w:rPr>
      </w:pPr>
      <w:r>
        <w:rPr>
          <w:rFonts w:hint="default" w:ascii="Times New Roman" w:hAnsi="Times New Roman" w:eastAsia="黑体" w:cs="Times New Roman"/>
          <w:highlight w:val="none"/>
          <w:lang w:val="en"/>
        </w:rPr>
        <w:t>局</w:t>
      </w:r>
      <w:r>
        <w:rPr>
          <w:rFonts w:hint="default" w:ascii="Times New Roman" w:hAnsi="Times New Roman" w:eastAsia="黑体" w:cs="Times New Roman"/>
          <w:highlight w:val="none"/>
        </w:rPr>
        <w:t>机关党委：</w:t>
      </w:r>
      <w:r>
        <w:rPr>
          <w:rFonts w:hint="default" w:ascii="Times New Roman" w:hAnsi="Times New Roman" w:cs="Times New Roman"/>
          <w:highlight w:val="none"/>
        </w:rPr>
        <w:t>指导</w:t>
      </w:r>
      <w:r>
        <w:rPr>
          <w:rFonts w:hint="default" w:ascii="Times New Roman" w:hAnsi="Times New Roman" w:cs="Times New Roman"/>
          <w:highlight w:val="none"/>
          <w:lang w:val="en"/>
        </w:rPr>
        <w:t>局</w:t>
      </w:r>
      <w:r>
        <w:rPr>
          <w:rFonts w:hint="default" w:ascii="Times New Roman" w:hAnsi="Times New Roman" w:cs="Times New Roman"/>
          <w:highlight w:val="none"/>
        </w:rPr>
        <w:t>属各单位强化党建引领，在应急处置中发挥党组织的战斗堡垒和党员的先锋模范作用；配合参与突发事件应急处置工作现场职工权益保障；配合参与</w:t>
      </w:r>
      <w:r>
        <w:rPr>
          <w:rFonts w:hint="default" w:ascii="Times New Roman" w:hAnsi="Times New Roman" w:cs="Times New Roman"/>
          <w:highlight w:val="none"/>
          <w:lang w:val="en"/>
        </w:rPr>
        <w:t>局</w:t>
      </w:r>
      <w:r>
        <w:rPr>
          <w:rFonts w:hint="default" w:ascii="Times New Roman" w:hAnsi="Times New Roman" w:cs="Times New Roman"/>
          <w:highlight w:val="none"/>
        </w:rPr>
        <w:t>机关因工伤亡事故和其他严重危害职工健康问题的调查处理；配合参与</w:t>
      </w:r>
      <w:r>
        <w:rPr>
          <w:rFonts w:hint="default" w:ascii="Times New Roman" w:hAnsi="Times New Roman" w:cs="Times New Roman"/>
          <w:highlight w:val="none"/>
          <w:lang w:val="en"/>
        </w:rPr>
        <w:t>局</w:t>
      </w:r>
      <w:r>
        <w:rPr>
          <w:rFonts w:hint="default" w:ascii="Times New Roman" w:hAnsi="Times New Roman" w:cs="Times New Roman"/>
          <w:highlight w:val="none"/>
        </w:rPr>
        <w:t>机关伤亡职工家属的慰问、抚恤工作；承办</w:t>
      </w:r>
      <w:r>
        <w:rPr>
          <w:rFonts w:hint="default" w:ascii="Times New Roman" w:hAnsi="Times New Roman" w:cs="Times New Roman"/>
          <w:highlight w:val="none"/>
          <w:lang w:val="en"/>
        </w:rPr>
        <w:t>市局指挥部</w:t>
      </w:r>
      <w:r>
        <w:rPr>
          <w:rFonts w:hint="default" w:ascii="Times New Roman" w:hAnsi="Times New Roman" w:cs="Times New Roman"/>
          <w:highlight w:val="none"/>
        </w:rPr>
        <w:t>交办的其他工作。</w:t>
      </w:r>
    </w:p>
    <w:p w14:paraId="5E53F6D1">
      <w:pPr>
        <w:pStyle w:val="55"/>
        <w:keepNext w:val="0"/>
        <w:keepLines w:val="0"/>
        <w:pageBreakBefore w:val="0"/>
        <w:widowControl w:val="0"/>
        <w:numPr>
          <w:ilvl w:val="3"/>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cs="Times New Roman"/>
          <w:highlight w:val="none"/>
        </w:rPr>
      </w:pPr>
      <w:r>
        <w:rPr>
          <w:rFonts w:hint="default" w:ascii="Times New Roman" w:hAnsi="Times New Roman" w:eastAsia="黑体" w:cs="Times New Roman"/>
          <w:highlight w:val="none"/>
          <w:lang w:val="en"/>
        </w:rPr>
        <w:t>市公路事业发展中心</w:t>
      </w:r>
      <w:r>
        <w:rPr>
          <w:rFonts w:hint="default" w:ascii="Times New Roman" w:hAnsi="Times New Roman" w:eastAsia="黑体" w:cs="Times New Roman"/>
          <w:highlight w:val="none"/>
        </w:rPr>
        <w:t>：</w:t>
      </w:r>
      <w:r>
        <w:rPr>
          <w:rFonts w:hint="default" w:ascii="Times New Roman" w:hAnsi="Times New Roman" w:cs="Times New Roman"/>
          <w:highlight w:val="none"/>
        </w:rPr>
        <w:t>承担全</w:t>
      </w:r>
      <w:r>
        <w:rPr>
          <w:rFonts w:hint="default" w:ascii="Times New Roman" w:hAnsi="Times New Roman" w:cs="Times New Roman"/>
          <w:highlight w:val="none"/>
          <w:lang w:val="en"/>
        </w:rPr>
        <w:t>市</w:t>
      </w:r>
      <w:r>
        <w:rPr>
          <w:rFonts w:hint="default" w:ascii="Times New Roman" w:hAnsi="Times New Roman" w:cs="Times New Roman"/>
          <w:highlight w:val="none"/>
        </w:rPr>
        <w:t>普通公路突发事件应急工作，组织协调干线公路抢修保通等工作；负责重要干线路网运行监测和出行信息服务，组织实施普通公路应急处置工作；督促指导</w:t>
      </w:r>
      <w:r>
        <w:rPr>
          <w:rFonts w:hint="default" w:ascii="Times New Roman" w:hAnsi="Times New Roman" w:cs="Times New Roman"/>
          <w:highlight w:val="none"/>
          <w:lang w:val="en"/>
        </w:rPr>
        <w:t>县级</w:t>
      </w:r>
      <w:r>
        <w:rPr>
          <w:rFonts w:hint="default" w:ascii="Times New Roman" w:hAnsi="Times New Roman" w:cs="Times New Roman"/>
          <w:highlight w:val="none"/>
        </w:rPr>
        <w:t>公路管理部门建立健全普通公路抢险救援队伍，落实应急物资储备，完善应急预案，加强公路及其附属设施的维修养护，组织</w:t>
      </w:r>
      <w:r>
        <w:rPr>
          <w:rFonts w:hint="default" w:ascii="Times New Roman" w:hAnsi="Times New Roman" w:cs="Times New Roman"/>
          <w:highlight w:val="none"/>
          <w:lang w:val="en"/>
        </w:rPr>
        <w:t>市</w:t>
      </w:r>
      <w:r>
        <w:rPr>
          <w:rFonts w:hint="default" w:ascii="Times New Roman" w:hAnsi="Times New Roman" w:cs="Times New Roman"/>
          <w:highlight w:val="none"/>
        </w:rPr>
        <w:t>级抢险救援队伍的组建；组织对易受突发事件影响部位的隐患排查和预防性整治；负责公路抢险救援装备、物资、器材、设备的更新、维护和管养，根据上级要求调动设施设备进行抢险救灾；承办</w:t>
      </w:r>
      <w:r>
        <w:rPr>
          <w:rFonts w:hint="default" w:ascii="Times New Roman" w:hAnsi="Times New Roman" w:cs="Times New Roman"/>
          <w:highlight w:val="none"/>
          <w:lang w:val="en"/>
        </w:rPr>
        <w:t>市局指挥部</w:t>
      </w:r>
      <w:r>
        <w:rPr>
          <w:rFonts w:hint="default" w:ascii="Times New Roman" w:hAnsi="Times New Roman" w:cs="Times New Roman"/>
          <w:highlight w:val="none"/>
        </w:rPr>
        <w:t>交办的其他事项。</w:t>
      </w:r>
    </w:p>
    <w:p w14:paraId="04460E30">
      <w:pPr>
        <w:pStyle w:val="55"/>
        <w:keepNext w:val="0"/>
        <w:keepLines w:val="0"/>
        <w:pageBreakBefore w:val="0"/>
        <w:widowControl w:val="0"/>
        <w:numPr>
          <w:ilvl w:val="3"/>
          <w:numId w:val="0"/>
        </w:numPr>
        <w:kinsoku/>
        <w:wordWrap/>
        <w:overflowPunct/>
        <w:topLinePunct w:val="0"/>
        <w:autoSpaceDE/>
        <w:autoSpaceDN/>
        <w:bidi w:val="0"/>
        <w:adjustRightInd w:val="0"/>
        <w:snapToGrid w:val="0"/>
        <w:ind w:left="0" w:leftChars="0" w:firstLine="640" w:firstLineChars="200"/>
        <w:textAlignment w:val="auto"/>
        <w:rPr>
          <w:rFonts w:hint="default" w:ascii="Times New Roman" w:hAnsi="Times New Roman" w:cs="Times New Roman"/>
          <w:highlight w:val="none"/>
        </w:rPr>
      </w:pPr>
      <w:r>
        <w:rPr>
          <w:rFonts w:hint="default" w:ascii="Times New Roman" w:hAnsi="Times New Roman" w:eastAsia="黑体" w:cs="Times New Roman"/>
          <w:highlight w:val="none"/>
          <w:lang w:val="en"/>
        </w:rPr>
        <w:t>市交通运输综合行政执法支队</w:t>
      </w:r>
      <w:r>
        <w:rPr>
          <w:rFonts w:hint="default" w:ascii="Times New Roman" w:hAnsi="Times New Roman" w:eastAsia="黑体" w:cs="Times New Roman"/>
          <w:highlight w:val="none"/>
        </w:rPr>
        <w:t>：</w:t>
      </w:r>
      <w:r>
        <w:rPr>
          <w:rFonts w:hint="default" w:ascii="Times New Roman" w:hAnsi="Times New Roman" w:cs="Times New Roman"/>
          <w:highlight w:val="none"/>
        </w:rPr>
        <w:t>根据交通运输突发事件应急处置需要，按程序调用全</w:t>
      </w:r>
      <w:r>
        <w:rPr>
          <w:rFonts w:hint="default" w:ascii="Times New Roman" w:hAnsi="Times New Roman" w:cs="Times New Roman"/>
          <w:highlight w:val="none"/>
          <w:lang w:val="en"/>
        </w:rPr>
        <w:t>市</w:t>
      </w:r>
      <w:r>
        <w:rPr>
          <w:rFonts w:hint="default" w:ascii="Times New Roman" w:hAnsi="Times New Roman" w:cs="Times New Roman"/>
          <w:highlight w:val="none"/>
        </w:rPr>
        <w:t>交通运输综合行政执法队伍；参与交通管制的组织协调工作；协助维护受灾路段现场交通秩序，开展安全监管工作；保障应急运输车辆优先通行，必要时开辟绿色通道；承办</w:t>
      </w:r>
      <w:r>
        <w:rPr>
          <w:rFonts w:hint="default" w:ascii="Times New Roman" w:hAnsi="Times New Roman" w:cs="Times New Roman"/>
          <w:highlight w:val="none"/>
          <w:lang w:val="en"/>
        </w:rPr>
        <w:t>市局指挥部</w:t>
      </w:r>
      <w:r>
        <w:rPr>
          <w:rFonts w:hint="default" w:ascii="Times New Roman" w:hAnsi="Times New Roman" w:cs="Times New Roman"/>
          <w:highlight w:val="none"/>
        </w:rPr>
        <w:t>交办的其他事项。</w:t>
      </w:r>
    </w:p>
    <w:p w14:paraId="718077E7">
      <w:pPr>
        <w:pStyle w:val="55"/>
        <w:keepNext w:val="0"/>
        <w:keepLines w:val="0"/>
        <w:pageBreakBefore w:val="0"/>
        <w:widowControl w:val="0"/>
        <w:numPr>
          <w:ilvl w:val="3"/>
          <w:numId w:val="0"/>
        </w:numPr>
        <w:kinsoku/>
        <w:wordWrap/>
        <w:overflowPunct/>
        <w:topLinePunct w:val="0"/>
        <w:autoSpaceDE/>
        <w:autoSpaceDN/>
        <w:bidi w:val="0"/>
        <w:adjustRightInd w:val="0"/>
        <w:snapToGrid w:val="0"/>
        <w:ind w:left="0" w:leftChars="0" w:firstLine="640" w:firstLineChars="200"/>
        <w:textAlignment w:val="auto"/>
        <w:rPr>
          <w:rFonts w:hint="default" w:ascii="Times New Roman" w:hAnsi="Times New Roman" w:cs="Times New Roman"/>
          <w:highlight w:val="none"/>
        </w:rPr>
      </w:pPr>
      <w:r>
        <w:rPr>
          <w:rFonts w:hint="default" w:ascii="Times New Roman" w:hAnsi="Times New Roman" w:eastAsia="黑体" w:cs="Times New Roman"/>
          <w:highlight w:val="none"/>
          <w:lang w:val="en"/>
        </w:rPr>
        <w:t>市道路运输服务中心</w:t>
      </w:r>
      <w:r>
        <w:rPr>
          <w:rFonts w:hint="default" w:ascii="Times New Roman" w:hAnsi="Times New Roman" w:eastAsia="黑体" w:cs="Times New Roman"/>
          <w:highlight w:val="none"/>
        </w:rPr>
        <w:t>：</w:t>
      </w:r>
      <w:r>
        <w:rPr>
          <w:rFonts w:hint="default" w:ascii="Times New Roman" w:hAnsi="Times New Roman" w:cs="Times New Roman"/>
          <w:highlight w:val="none"/>
        </w:rPr>
        <w:t>承担突发事件应急运输保障事务性工作；配合</w:t>
      </w:r>
      <w:r>
        <w:rPr>
          <w:rFonts w:hint="default" w:ascii="Times New Roman" w:hAnsi="Times New Roman" w:cs="Times New Roman"/>
          <w:highlight w:val="none"/>
          <w:lang w:val="en-US" w:eastAsia="zh-CN"/>
        </w:rPr>
        <w:t>开展</w:t>
      </w:r>
      <w:r>
        <w:rPr>
          <w:rFonts w:hint="default" w:ascii="Times New Roman" w:hAnsi="Times New Roman" w:cs="Times New Roman"/>
          <w:highlight w:val="none"/>
        </w:rPr>
        <w:t>应急运输保障队伍建设及应急客货运输车辆、驾驶员等应急力量储备相关工作；负责协调突发事件道路运输应急运力；配合转移、疏散或撤离易受突发事件危害的人员；配合全</w:t>
      </w:r>
      <w:r>
        <w:rPr>
          <w:rFonts w:hint="default" w:ascii="Times New Roman" w:hAnsi="Times New Roman" w:cs="Times New Roman"/>
          <w:highlight w:val="none"/>
          <w:lang w:val="en"/>
        </w:rPr>
        <w:t>市</w:t>
      </w:r>
      <w:r>
        <w:rPr>
          <w:rFonts w:hint="default" w:ascii="Times New Roman" w:hAnsi="Times New Roman" w:cs="Times New Roman"/>
          <w:highlight w:val="none"/>
        </w:rPr>
        <w:t>邮政业安全和应急管理体系的组织建设、日常运行管理；配合开展全</w:t>
      </w:r>
      <w:r>
        <w:rPr>
          <w:rFonts w:hint="default" w:ascii="Times New Roman" w:hAnsi="Times New Roman" w:cs="Times New Roman"/>
          <w:highlight w:val="none"/>
          <w:lang w:val="en"/>
        </w:rPr>
        <w:t>市</w:t>
      </w:r>
      <w:r>
        <w:rPr>
          <w:rFonts w:hint="default" w:ascii="Times New Roman" w:hAnsi="Times New Roman" w:cs="Times New Roman"/>
          <w:highlight w:val="none"/>
        </w:rPr>
        <w:t>邮政业重大突发事件的统筹调度、协调疏导、调查处置工作；承办</w:t>
      </w:r>
      <w:r>
        <w:rPr>
          <w:rFonts w:hint="default" w:ascii="Times New Roman" w:hAnsi="Times New Roman" w:cs="Times New Roman"/>
          <w:highlight w:val="none"/>
          <w:lang w:val="en"/>
        </w:rPr>
        <w:t>市局指挥部</w:t>
      </w:r>
      <w:r>
        <w:rPr>
          <w:rFonts w:hint="default" w:ascii="Times New Roman" w:hAnsi="Times New Roman" w:cs="Times New Roman"/>
          <w:highlight w:val="none"/>
        </w:rPr>
        <w:t>交办的其他事项。</w:t>
      </w:r>
    </w:p>
    <w:p w14:paraId="587D0F92">
      <w:pPr>
        <w:pStyle w:val="55"/>
        <w:keepNext w:val="0"/>
        <w:keepLines w:val="0"/>
        <w:pageBreakBefore w:val="0"/>
        <w:widowControl w:val="0"/>
        <w:numPr>
          <w:ilvl w:val="3"/>
          <w:numId w:val="0"/>
        </w:numPr>
        <w:kinsoku/>
        <w:wordWrap/>
        <w:overflowPunct/>
        <w:topLinePunct w:val="0"/>
        <w:autoSpaceDE/>
        <w:autoSpaceDN/>
        <w:bidi w:val="0"/>
        <w:adjustRightInd w:val="0"/>
        <w:snapToGrid w:val="0"/>
        <w:ind w:left="0" w:leftChars="0" w:firstLine="640" w:firstLineChars="200"/>
        <w:textAlignment w:val="auto"/>
        <w:rPr>
          <w:rFonts w:hint="default" w:ascii="Times New Roman" w:hAnsi="Times New Roman" w:cs="Times New Roman"/>
          <w:highlight w:val="none"/>
        </w:rPr>
      </w:pPr>
      <w:r>
        <w:rPr>
          <w:rFonts w:hint="default" w:ascii="Times New Roman" w:hAnsi="Times New Roman" w:eastAsia="黑体" w:cs="Times New Roman"/>
          <w:highlight w:val="none"/>
          <w:lang w:val="en"/>
        </w:rPr>
        <w:t>市海事服务中心</w:t>
      </w:r>
      <w:r>
        <w:rPr>
          <w:rFonts w:hint="default" w:ascii="Times New Roman" w:hAnsi="Times New Roman" w:eastAsia="黑体" w:cs="Times New Roman"/>
          <w:highlight w:val="none"/>
        </w:rPr>
        <w:t>：</w:t>
      </w:r>
      <w:r>
        <w:rPr>
          <w:rFonts w:hint="default" w:ascii="Times New Roman" w:hAnsi="Times New Roman" w:cs="Times New Roman"/>
          <w:highlight w:val="none"/>
        </w:rPr>
        <w:t>承担全</w:t>
      </w:r>
      <w:r>
        <w:rPr>
          <w:rFonts w:hint="default" w:ascii="Times New Roman" w:hAnsi="Times New Roman" w:cs="Times New Roman"/>
          <w:highlight w:val="none"/>
          <w:lang w:val="en"/>
        </w:rPr>
        <w:t>市</w:t>
      </w:r>
      <w:r>
        <w:rPr>
          <w:rFonts w:hint="default" w:ascii="Times New Roman" w:hAnsi="Times New Roman" w:cs="Times New Roman"/>
          <w:highlight w:val="none"/>
        </w:rPr>
        <w:t>水路突发事件应急工作；负责水上交通管制，运营船舶、浮桥和航道运营安全监督管理；督促指导</w:t>
      </w:r>
      <w:r>
        <w:rPr>
          <w:rFonts w:hint="default" w:ascii="Times New Roman" w:hAnsi="Times New Roman" w:cs="Times New Roman"/>
          <w:highlight w:val="none"/>
          <w:lang w:val="en"/>
        </w:rPr>
        <w:t>县级</w:t>
      </w:r>
      <w:r>
        <w:rPr>
          <w:rFonts w:hint="default" w:ascii="Times New Roman" w:hAnsi="Times New Roman" w:cs="Times New Roman"/>
          <w:highlight w:val="none"/>
        </w:rPr>
        <w:t>水路管理部门建立健全水路抢险救援队伍，落实应急物资储备，完善应急预案，组织</w:t>
      </w:r>
      <w:r>
        <w:rPr>
          <w:rFonts w:hint="default" w:ascii="Times New Roman" w:hAnsi="Times New Roman" w:cs="Times New Roman"/>
          <w:highlight w:val="none"/>
          <w:lang w:val="en"/>
        </w:rPr>
        <w:t>市</w:t>
      </w:r>
      <w:r>
        <w:rPr>
          <w:rFonts w:hint="default" w:ascii="Times New Roman" w:hAnsi="Times New Roman" w:cs="Times New Roman"/>
          <w:highlight w:val="none"/>
        </w:rPr>
        <w:t>级抢险救援船舶、队伍的组建；负责水上抢险救灾应急处置工作；组织对易受突发事件影响部位的隐患排查和预防性整治；负责</w:t>
      </w:r>
      <w:r>
        <w:rPr>
          <w:rFonts w:hint="default" w:ascii="Times New Roman" w:hAnsi="Times New Roman" w:cs="Times New Roman"/>
          <w:highlight w:val="none"/>
          <w:lang w:val="en"/>
        </w:rPr>
        <w:t>水路</w:t>
      </w:r>
      <w:r>
        <w:rPr>
          <w:rFonts w:hint="default" w:ascii="Times New Roman" w:hAnsi="Times New Roman" w:cs="Times New Roman"/>
          <w:highlight w:val="none"/>
        </w:rPr>
        <w:t>抢险救援装备、物资、器材、设备的更新、维护和管养，根据上级要求调动设施设备进行抢险救灾；承办</w:t>
      </w:r>
      <w:r>
        <w:rPr>
          <w:rFonts w:hint="default" w:ascii="Times New Roman" w:hAnsi="Times New Roman" w:cs="Times New Roman"/>
          <w:highlight w:val="none"/>
          <w:lang w:val="en"/>
        </w:rPr>
        <w:t>市局指挥部</w:t>
      </w:r>
      <w:r>
        <w:rPr>
          <w:rFonts w:hint="default" w:ascii="Times New Roman" w:hAnsi="Times New Roman" w:cs="Times New Roman"/>
          <w:highlight w:val="none"/>
        </w:rPr>
        <w:t>交办的其他事项。</w:t>
      </w:r>
    </w:p>
    <w:p w14:paraId="27F96034">
      <w:pPr>
        <w:pStyle w:val="55"/>
        <w:keepNext w:val="0"/>
        <w:keepLines w:val="0"/>
        <w:pageBreakBefore w:val="0"/>
        <w:widowControl w:val="0"/>
        <w:numPr>
          <w:ilvl w:val="3"/>
          <w:numId w:val="0"/>
        </w:numPr>
        <w:kinsoku/>
        <w:wordWrap/>
        <w:overflowPunct/>
        <w:topLinePunct w:val="0"/>
        <w:autoSpaceDE/>
        <w:autoSpaceDN/>
        <w:bidi w:val="0"/>
        <w:adjustRightInd w:val="0"/>
        <w:snapToGrid w:val="0"/>
        <w:ind w:left="0" w:leftChars="0" w:firstLine="640" w:firstLineChars="200"/>
        <w:textAlignment w:val="auto"/>
        <w:rPr>
          <w:rFonts w:hint="default" w:ascii="Times New Roman" w:hAnsi="Times New Roman" w:cs="Times New Roman"/>
          <w:highlight w:val="none"/>
        </w:rPr>
      </w:pPr>
      <w:r>
        <w:rPr>
          <w:rFonts w:hint="default" w:ascii="Times New Roman" w:hAnsi="Times New Roman" w:eastAsia="黑体" w:cs="Times New Roman"/>
          <w:highlight w:val="none"/>
          <w:lang w:val="en"/>
        </w:rPr>
        <w:t>三门峡市交通基本建设工程质量监督管理站</w:t>
      </w:r>
      <w:r>
        <w:rPr>
          <w:rFonts w:hint="default" w:ascii="Times New Roman" w:hAnsi="Times New Roman" w:eastAsia="黑体" w:cs="Times New Roman"/>
          <w:highlight w:val="none"/>
        </w:rPr>
        <w:t>：</w:t>
      </w:r>
      <w:r>
        <w:rPr>
          <w:rFonts w:hint="default" w:ascii="Times New Roman" w:hAnsi="Times New Roman" w:cs="Times New Roman"/>
          <w:highlight w:val="none"/>
        </w:rPr>
        <w:t>配合开展公路水路工程建设项目的</w:t>
      </w:r>
      <w:r>
        <w:rPr>
          <w:rFonts w:hint="default" w:ascii="Times New Roman" w:hAnsi="Times New Roman" w:cs="Times New Roman"/>
          <w:highlight w:val="none"/>
          <w:lang w:val="en-US" w:eastAsia="zh-CN"/>
        </w:rPr>
        <w:t>突发事件</w:t>
      </w:r>
      <w:r>
        <w:rPr>
          <w:rFonts w:hint="default" w:ascii="Times New Roman" w:hAnsi="Times New Roman" w:cs="Times New Roman"/>
          <w:highlight w:val="none"/>
        </w:rPr>
        <w:t>应急工作；配合开展公路水路工程建设项目安全生产监督检查和信息上报工作；负责灾后重建工程造价审核工作；承办</w:t>
      </w:r>
      <w:r>
        <w:rPr>
          <w:rFonts w:hint="default" w:ascii="Times New Roman" w:hAnsi="Times New Roman" w:cs="Times New Roman"/>
          <w:highlight w:val="none"/>
          <w:lang w:val="en"/>
        </w:rPr>
        <w:t>市局指挥部</w:t>
      </w:r>
      <w:r>
        <w:rPr>
          <w:rFonts w:hint="default" w:ascii="Times New Roman" w:hAnsi="Times New Roman" w:cs="Times New Roman"/>
          <w:highlight w:val="none"/>
        </w:rPr>
        <w:t>交办的其他事项。</w:t>
      </w:r>
    </w:p>
    <w:p w14:paraId="60956F79">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eastAsia" w:ascii="Times New Roman" w:hAnsi="Times New Roman" w:eastAsia="仿宋"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三门峡黄河公路大桥管理处：</w:t>
      </w:r>
      <w:r>
        <w:rPr>
          <w:rFonts w:hint="default" w:ascii="Times New Roman" w:hAnsi="Times New Roman" w:eastAsia="仿宋" w:cs="Times New Roman"/>
          <w:kern w:val="2"/>
          <w:sz w:val="32"/>
          <w:szCs w:val="32"/>
          <w:highlight w:val="none"/>
          <w:lang w:val="en-US" w:eastAsia="zh-CN" w:bidi="ar-SA"/>
        </w:rPr>
        <w:t>承担</w:t>
      </w:r>
      <w:r>
        <w:rPr>
          <w:rFonts w:hint="eastAsia" w:ascii="Times New Roman" w:hAnsi="Times New Roman" w:eastAsia="仿宋" w:cs="Times New Roman"/>
          <w:kern w:val="2"/>
          <w:sz w:val="32"/>
          <w:szCs w:val="32"/>
          <w:highlight w:val="none"/>
          <w:lang w:val="en-US" w:eastAsia="zh-CN" w:bidi="ar-SA"/>
        </w:rPr>
        <w:t>所管养路段桥梁的突发事件</w:t>
      </w:r>
      <w:r>
        <w:rPr>
          <w:rFonts w:hint="default" w:ascii="Times New Roman" w:hAnsi="Times New Roman" w:eastAsia="仿宋" w:cs="Times New Roman"/>
          <w:kern w:val="2"/>
          <w:sz w:val="32"/>
          <w:szCs w:val="32"/>
          <w:highlight w:val="none"/>
          <w:lang w:val="en-US" w:eastAsia="zh-CN" w:bidi="ar-SA"/>
        </w:rPr>
        <w:t>应急工作，组织协调</w:t>
      </w:r>
      <w:r>
        <w:rPr>
          <w:rFonts w:hint="eastAsia" w:ascii="Times New Roman" w:hAnsi="Times New Roman" w:eastAsia="仿宋" w:cs="Times New Roman"/>
          <w:kern w:val="2"/>
          <w:sz w:val="32"/>
          <w:szCs w:val="32"/>
          <w:highlight w:val="none"/>
          <w:lang w:val="en-US" w:eastAsia="zh-CN" w:bidi="ar-SA"/>
        </w:rPr>
        <w:t>管养路段桥梁</w:t>
      </w:r>
      <w:r>
        <w:rPr>
          <w:rFonts w:hint="default" w:ascii="Times New Roman" w:hAnsi="Times New Roman" w:eastAsia="仿宋" w:cs="Times New Roman"/>
          <w:kern w:val="2"/>
          <w:sz w:val="32"/>
          <w:szCs w:val="32"/>
          <w:highlight w:val="none"/>
          <w:lang w:val="en-US" w:eastAsia="zh-CN" w:bidi="ar-SA"/>
        </w:rPr>
        <w:t>抢修保通等工作；负责</w:t>
      </w:r>
      <w:r>
        <w:rPr>
          <w:rFonts w:hint="eastAsia" w:ascii="Times New Roman" w:hAnsi="Times New Roman" w:eastAsia="仿宋" w:cs="Times New Roman"/>
          <w:kern w:val="2"/>
          <w:sz w:val="32"/>
          <w:szCs w:val="32"/>
          <w:highlight w:val="none"/>
          <w:lang w:val="en-US" w:eastAsia="zh-CN" w:bidi="ar-SA"/>
        </w:rPr>
        <w:t>管养路段桥梁</w:t>
      </w:r>
      <w:r>
        <w:rPr>
          <w:rFonts w:hint="default" w:ascii="Times New Roman" w:hAnsi="Times New Roman" w:eastAsia="仿宋" w:cs="Times New Roman"/>
          <w:kern w:val="2"/>
          <w:sz w:val="32"/>
          <w:szCs w:val="32"/>
          <w:highlight w:val="none"/>
          <w:lang w:val="en-US" w:eastAsia="zh-CN" w:bidi="ar-SA"/>
        </w:rPr>
        <w:t>路网运行监测和出行信息服务，组织实施应急处置工作</w:t>
      </w:r>
      <w:r>
        <w:rPr>
          <w:rFonts w:hint="eastAsia" w:ascii="Times New Roman" w:hAnsi="Times New Roman" w:eastAsia="仿宋" w:cs="Times New Roman"/>
          <w:kern w:val="2"/>
          <w:sz w:val="32"/>
          <w:szCs w:val="32"/>
          <w:highlight w:val="none"/>
          <w:lang w:val="en-US" w:eastAsia="zh-CN" w:bidi="ar-SA"/>
        </w:rPr>
        <w:t>。</w:t>
      </w:r>
    </w:p>
    <w:p w14:paraId="4C562727">
      <w:pPr>
        <w:pStyle w:val="42"/>
        <w:numPr>
          <w:ilvl w:val="0"/>
          <w:numId w:val="0"/>
        </w:numPr>
        <w:ind w:firstLine="2560" w:firstLineChars="800"/>
        <w:outlineLvl w:val="9"/>
        <w:rPr>
          <w:rFonts w:hint="default" w:ascii="Times New Roman" w:hAnsi="Times New Roman" w:cs="Times New Roman"/>
        </w:rPr>
      </w:pPr>
      <w:r>
        <w:rPr>
          <w:rFonts w:hint="default" w:ascii="Times New Roman" w:hAnsi="Times New Roman" w:cs="Times New Roman"/>
        </w:rPr>
        <w:br w:type="page"/>
      </w:r>
    </w:p>
    <w:p w14:paraId="36B518AE">
      <w:pPr>
        <w:pStyle w:val="42"/>
        <w:numPr>
          <w:ilvl w:val="0"/>
          <w:numId w:val="0"/>
        </w:numPr>
        <w:outlineLvl w:val="9"/>
        <w:rPr>
          <w:rFonts w:hint="default" w:ascii="Times New Roman" w:hAnsi="Times New Roman" w:cs="Times New Roman"/>
          <w:lang w:val="en-US" w:eastAsia="zh-CN"/>
        </w:rPr>
      </w:pPr>
      <w:bookmarkStart w:id="102" w:name="_Toc6413"/>
      <w:bookmarkStart w:id="103" w:name="_Toc25772"/>
      <w:bookmarkStart w:id="104" w:name="_Toc26008"/>
      <w:bookmarkStart w:id="105" w:name="_Toc6254"/>
      <w:bookmarkStart w:id="106" w:name="_Toc4481"/>
      <w:r>
        <w:rPr>
          <w:rFonts w:hint="default" w:ascii="Times New Roman" w:hAnsi="Times New Roman" w:cs="Times New Roman"/>
          <w:lang w:val="en-US" w:eastAsia="zh-CN"/>
        </w:rPr>
        <w:t>附件2</w:t>
      </w:r>
      <w:bookmarkEnd w:id="102"/>
      <w:bookmarkEnd w:id="103"/>
      <w:bookmarkEnd w:id="104"/>
      <w:bookmarkEnd w:id="105"/>
      <w:bookmarkEnd w:id="106"/>
    </w:p>
    <w:p w14:paraId="20CAD67F">
      <w:pPr>
        <w:pStyle w:val="54"/>
        <w:spacing w:before="0" w:beforeLines="0" w:after="0" w:afterLines="0" w:line="560" w:lineRule="exact"/>
        <w:rPr>
          <w:rFonts w:hint="default" w:ascii="Times New Roman" w:hAnsi="Times New Roman" w:cs="Times New Roman"/>
          <w:lang w:val="en-US" w:eastAsia="zh-CN"/>
        </w:rPr>
      </w:pPr>
    </w:p>
    <w:p w14:paraId="7A9ABB70">
      <w:pPr>
        <w:pStyle w:val="54"/>
        <w:spacing w:before="0" w:beforeLines="0" w:after="0" w:afterLines="0"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应急处置工作组组成及职责</w:t>
      </w:r>
    </w:p>
    <w:p w14:paraId="595D2C94">
      <w:pPr>
        <w:pStyle w:val="54"/>
        <w:spacing w:before="0" w:beforeLines="0" w:after="0" w:afterLines="0" w:line="560" w:lineRule="exact"/>
        <w:rPr>
          <w:rFonts w:hint="default" w:ascii="Times New Roman" w:hAnsi="Times New Roman" w:cs="Times New Roman"/>
          <w:lang w:val="en-US" w:eastAsia="zh-CN"/>
        </w:rPr>
      </w:pPr>
    </w:p>
    <w:p w14:paraId="635B446C">
      <w:pPr>
        <w:pStyle w:val="46"/>
        <w:ind w:firstLine="640"/>
        <w:rPr>
          <w:rFonts w:hint="default" w:ascii="Times New Roman" w:hAnsi="Times New Roman" w:cs="Times New Roman"/>
          <w:color w:val="000000"/>
          <w:kern w:val="0"/>
          <w:highlight w:val="none"/>
        </w:rPr>
      </w:pPr>
      <w:r>
        <w:rPr>
          <w:rFonts w:hint="default" w:ascii="Times New Roman" w:hAnsi="Times New Roman" w:eastAsia="黑体" w:cs="Times New Roman"/>
          <w:highlight w:val="none"/>
        </w:rPr>
        <w:t>综合协调组</w:t>
      </w:r>
      <w:r>
        <w:rPr>
          <w:rFonts w:hint="default" w:ascii="Times New Roman" w:hAnsi="Times New Roman" w:eastAsia="黑体" w:cs="Times New Roman"/>
          <w:highlight w:val="none"/>
          <w:lang w:eastAsia="zh-CN"/>
        </w:rPr>
        <w:t>：</w:t>
      </w:r>
      <w:r>
        <w:rPr>
          <w:rFonts w:hint="default" w:ascii="Times New Roman" w:hAnsi="Times New Roman" w:cs="Times New Roman"/>
          <w:color w:val="000000"/>
          <w:kern w:val="0"/>
          <w:highlight w:val="none"/>
        </w:rPr>
        <w:t>负责交通运输突发事件应急综合协调工作；负责起草重要报告、综合类文件；根据</w:t>
      </w:r>
      <w:r>
        <w:rPr>
          <w:rFonts w:hint="default" w:ascii="Times New Roman" w:hAnsi="Times New Roman" w:cs="Times New Roman"/>
          <w:color w:val="000000"/>
          <w:kern w:val="0"/>
          <w:highlight w:val="none"/>
          <w:lang w:val="en"/>
        </w:rPr>
        <w:t>市局指挥部</w:t>
      </w:r>
      <w:r>
        <w:rPr>
          <w:rFonts w:hint="default" w:ascii="Times New Roman" w:hAnsi="Times New Roman" w:cs="Times New Roman"/>
          <w:color w:val="000000"/>
          <w:kern w:val="0"/>
          <w:highlight w:val="none"/>
        </w:rPr>
        <w:t>要求，统一向上级和其他相关部门报送应急工作文件；综合协调交通运输系统抢险救援力量，开展抢险救援工作；</w:t>
      </w:r>
      <w:r>
        <w:rPr>
          <w:rFonts w:hint="default" w:ascii="Times New Roman" w:hAnsi="Times New Roman" w:cs="Times New Roman"/>
          <w:highlight w:val="none"/>
        </w:rPr>
        <w:t>承办</w:t>
      </w:r>
      <w:r>
        <w:rPr>
          <w:rFonts w:hint="default" w:ascii="Times New Roman" w:hAnsi="Times New Roman" w:cs="Times New Roman"/>
          <w:highlight w:val="none"/>
          <w:lang w:val="en"/>
        </w:rPr>
        <w:t>市局指挥部</w:t>
      </w:r>
      <w:r>
        <w:rPr>
          <w:rFonts w:hint="default" w:ascii="Times New Roman" w:hAnsi="Times New Roman" w:cs="Times New Roman"/>
          <w:highlight w:val="none"/>
        </w:rPr>
        <w:t>交办的其他事项</w:t>
      </w:r>
      <w:r>
        <w:rPr>
          <w:rFonts w:hint="default" w:ascii="Times New Roman" w:hAnsi="Times New Roman" w:cs="Times New Roman"/>
          <w:color w:val="000000"/>
          <w:kern w:val="0"/>
          <w:highlight w:val="none"/>
        </w:rPr>
        <w:t>。</w:t>
      </w:r>
    </w:p>
    <w:p w14:paraId="7C54F0C6">
      <w:pPr>
        <w:pStyle w:val="46"/>
        <w:ind w:firstLine="640"/>
        <w:rPr>
          <w:rFonts w:hint="default" w:ascii="Times New Roman" w:hAnsi="Times New Roman" w:cs="Times New Roman"/>
          <w:color w:val="000000"/>
          <w:kern w:val="0"/>
          <w:highlight w:val="none"/>
          <w:lang w:eastAsia="zh-CN"/>
        </w:rPr>
      </w:pPr>
      <w:r>
        <w:rPr>
          <w:rFonts w:hint="default" w:ascii="Times New Roman" w:hAnsi="Times New Roman" w:cs="Times New Roman"/>
          <w:color w:val="000000"/>
          <w:kern w:val="0"/>
          <w:highlight w:val="none"/>
        </w:rPr>
        <w:t>组长：</w:t>
      </w:r>
      <w:r>
        <w:rPr>
          <w:rFonts w:hint="eastAsia" w:ascii="Times New Roman" w:hAnsi="Times New Roman" w:cs="Times New Roman"/>
          <w:color w:val="000000"/>
          <w:kern w:val="0"/>
          <w:highlight w:val="none"/>
          <w:lang w:val="en-US" w:eastAsia="zh-CN"/>
        </w:rPr>
        <w:t>市局分管应急工作领导</w:t>
      </w:r>
    </w:p>
    <w:p w14:paraId="45F315B3">
      <w:pPr>
        <w:pStyle w:val="46"/>
        <w:ind w:firstLine="640"/>
        <w:rPr>
          <w:rFonts w:hint="default" w:ascii="Times New Roman" w:hAnsi="Times New Roman" w:eastAsia="黑体" w:cs="Times New Roman"/>
          <w:highlight w:val="none"/>
          <w:lang w:eastAsia="zh-CN"/>
        </w:rPr>
      </w:pPr>
      <w:r>
        <w:rPr>
          <w:rFonts w:hint="default" w:ascii="Times New Roman" w:hAnsi="Times New Roman" w:cs="Times New Roman"/>
          <w:color w:val="000000"/>
          <w:kern w:val="0"/>
          <w:highlight w:val="none"/>
        </w:rPr>
        <w:t>成员：</w:t>
      </w:r>
      <w:r>
        <w:rPr>
          <w:rFonts w:hint="default" w:ascii="Times New Roman" w:hAnsi="Times New Roman" w:cs="Times New Roman"/>
          <w:highlight w:val="none"/>
          <w:lang w:val="en"/>
        </w:rPr>
        <w:t>局办公室</w:t>
      </w:r>
      <w:r>
        <w:rPr>
          <w:rFonts w:hint="default" w:ascii="Times New Roman" w:hAnsi="Times New Roman" w:cs="Times New Roman"/>
          <w:highlight w:val="none"/>
        </w:rPr>
        <w:t>、</w:t>
      </w:r>
      <w:r>
        <w:rPr>
          <w:rFonts w:hint="eastAsia" w:ascii="Times New Roman" w:hAnsi="Times New Roman" w:cs="Times New Roman"/>
          <w:highlight w:val="none"/>
          <w:lang w:val="en" w:eastAsia="zh-CN"/>
        </w:rPr>
        <w:t>政务服务科</w:t>
      </w:r>
      <w:r>
        <w:rPr>
          <w:rFonts w:hint="default" w:ascii="Times New Roman" w:hAnsi="Times New Roman" w:cs="Times New Roman"/>
          <w:highlight w:val="none"/>
        </w:rPr>
        <w:t>、</w:t>
      </w:r>
      <w:r>
        <w:rPr>
          <w:rFonts w:hint="default" w:ascii="Times New Roman" w:hAnsi="Times New Roman" w:cs="Times New Roman"/>
          <w:highlight w:val="none"/>
          <w:lang w:val="en"/>
        </w:rPr>
        <w:t>法规科</w:t>
      </w:r>
      <w:r>
        <w:rPr>
          <w:rFonts w:hint="default" w:ascii="Times New Roman" w:hAnsi="Times New Roman" w:cs="Times New Roman"/>
          <w:highlight w:val="none"/>
        </w:rPr>
        <w:t>、</w:t>
      </w:r>
      <w:r>
        <w:rPr>
          <w:rFonts w:hint="default" w:ascii="Times New Roman" w:hAnsi="Times New Roman" w:cs="Times New Roman"/>
          <w:highlight w:val="none"/>
          <w:lang w:val="en"/>
        </w:rPr>
        <w:t>综合规划科</w:t>
      </w:r>
      <w:r>
        <w:rPr>
          <w:rFonts w:hint="default" w:ascii="Times New Roman" w:hAnsi="Times New Roman" w:cs="Times New Roman"/>
          <w:highlight w:val="none"/>
        </w:rPr>
        <w:t>、</w:t>
      </w:r>
      <w:r>
        <w:rPr>
          <w:rFonts w:hint="default" w:ascii="Times New Roman" w:hAnsi="Times New Roman" w:cs="Times New Roman"/>
          <w:highlight w:val="none"/>
          <w:lang w:val="en"/>
        </w:rPr>
        <w:t>财务审计科</w:t>
      </w:r>
      <w:r>
        <w:rPr>
          <w:rFonts w:hint="default" w:ascii="Times New Roman" w:hAnsi="Times New Roman" w:cs="Times New Roman"/>
          <w:highlight w:val="none"/>
        </w:rPr>
        <w:t>、</w:t>
      </w:r>
      <w:r>
        <w:rPr>
          <w:rFonts w:hint="default" w:ascii="Times New Roman" w:hAnsi="Times New Roman" w:cs="Times New Roman"/>
          <w:highlight w:val="none"/>
          <w:lang w:val="en"/>
        </w:rPr>
        <w:t>人事教育科</w:t>
      </w:r>
      <w:r>
        <w:rPr>
          <w:rFonts w:hint="default" w:ascii="Times New Roman" w:hAnsi="Times New Roman" w:cs="Times New Roman"/>
          <w:highlight w:val="none"/>
        </w:rPr>
        <w:t>、</w:t>
      </w:r>
      <w:r>
        <w:rPr>
          <w:rFonts w:hint="default" w:ascii="Times New Roman" w:hAnsi="Times New Roman" w:cs="Times New Roman"/>
          <w:highlight w:val="none"/>
          <w:lang w:val="en"/>
        </w:rPr>
        <w:t>建设管理科</w:t>
      </w:r>
      <w:r>
        <w:rPr>
          <w:rFonts w:hint="default" w:ascii="Times New Roman" w:hAnsi="Times New Roman" w:cs="Times New Roman"/>
          <w:highlight w:val="none"/>
        </w:rPr>
        <w:t>、</w:t>
      </w:r>
      <w:r>
        <w:rPr>
          <w:rFonts w:hint="default" w:ascii="Times New Roman" w:hAnsi="Times New Roman" w:cs="Times New Roman"/>
          <w:highlight w:val="none"/>
          <w:lang w:val="en"/>
        </w:rPr>
        <w:t>运输管理科</w:t>
      </w:r>
      <w:r>
        <w:rPr>
          <w:rFonts w:hint="default" w:ascii="Times New Roman" w:hAnsi="Times New Roman" w:cs="Times New Roman"/>
          <w:highlight w:val="none"/>
        </w:rPr>
        <w:t>、</w:t>
      </w:r>
      <w:r>
        <w:rPr>
          <w:rFonts w:hint="eastAsia" w:ascii="Times New Roman" w:hAnsi="Times New Roman" w:cs="Times New Roman"/>
          <w:highlight w:val="none"/>
          <w:lang w:eastAsia="zh-CN"/>
        </w:rPr>
        <w:t>安全监督科、</w:t>
      </w:r>
      <w:r>
        <w:rPr>
          <w:rFonts w:hint="default" w:ascii="Times New Roman" w:hAnsi="Times New Roman" w:cs="Times New Roman"/>
          <w:highlight w:val="none"/>
          <w:lang w:val="en"/>
        </w:rPr>
        <w:t>科技科</w:t>
      </w:r>
      <w:r>
        <w:rPr>
          <w:rFonts w:hint="eastAsia" w:ascii="Times New Roman" w:hAnsi="Times New Roman" w:cs="Times New Roman"/>
          <w:highlight w:val="none"/>
          <w:lang w:eastAsia="zh-CN"/>
        </w:rPr>
        <w:t>负责人，</w:t>
      </w:r>
      <w:r>
        <w:rPr>
          <w:rFonts w:hint="default" w:ascii="Times New Roman" w:hAnsi="Times New Roman" w:cs="Times New Roman"/>
          <w:highlight w:val="none"/>
          <w:lang w:val="en"/>
        </w:rPr>
        <w:t>市交通运输综合行政执法支队</w:t>
      </w:r>
      <w:r>
        <w:rPr>
          <w:rFonts w:hint="default" w:ascii="Times New Roman" w:hAnsi="Times New Roman" w:cs="Times New Roman"/>
          <w:highlight w:val="none"/>
        </w:rPr>
        <w:t>、</w:t>
      </w:r>
      <w:r>
        <w:rPr>
          <w:rFonts w:hint="default" w:ascii="Times New Roman" w:hAnsi="Times New Roman" w:cs="Times New Roman"/>
          <w:highlight w:val="none"/>
          <w:lang w:val="en"/>
        </w:rPr>
        <w:t>局机关党委</w:t>
      </w:r>
      <w:r>
        <w:rPr>
          <w:rFonts w:hint="default" w:ascii="Times New Roman" w:hAnsi="Times New Roman" w:cs="Times New Roman"/>
          <w:highlight w:val="none"/>
        </w:rPr>
        <w:t>、</w:t>
      </w:r>
      <w:r>
        <w:rPr>
          <w:rFonts w:hint="default" w:ascii="Times New Roman" w:hAnsi="Times New Roman" w:cs="Times New Roman"/>
          <w:highlight w:val="none"/>
          <w:lang w:val="en"/>
        </w:rPr>
        <w:t>市公路事业发展中心</w:t>
      </w:r>
      <w:r>
        <w:rPr>
          <w:rFonts w:hint="default" w:ascii="Times New Roman" w:hAnsi="Times New Roman" w:cs="Times New Roman"/>
          <w:highlight w:val="none"/>
        </w:rPr>
        <w:t>、</w:t>
      </w:r>
      <w:r>
        <w:rPr>
          <w:rFonts w:hint="default" w:ascii="Times New Roman" w:hAnsi="Times New Roman" w:cs="Times New Roman"/>
          <w:highlight w:val="none"/>
          <w:lang w:val="en"/>
        </w:rPr>
        <w:t>市道路运输服务中心</w:t>
      </w:r>
      <w:r>
        <w:rPr>
          <w:rFonts w:hint="default" w:ascii="Times New Roman" w:hAnsi="Times New Roman" w:cs="Times New Roman"/>
          <w:highlight w:val="none"/>
        </w:rPr>
        <w:t>、</w:t>
      </w:r>
      <w:r>
        <w:rPr>
          <w:rFonts w:hint="default" w:ascii="Times New Roman" w:hAnsi="Times New Roman" w:cs="Times New Roman"/>
          <w:highlight w:val="none"/>
          <w:lang w:val="en"/>
        </w:rPr>
        <w:t>三门峡市交通基本建设工程质量监督管理站</w:t>
      </w:r>
      <w:r>
        <w:rPr>
          <w:rFonts w:hint="eastAsia" w:ascii="Times New Roman" w:hAnsi="Times New Roman" w:cs="Times New Roman"/>
          <w:highlight w:val="none"/>
          <w:lang w:val="en" w:eastAsia="zh-CN"/>
        </w:rPr>
        <w:t>、</w:t>
      </w:r>
      <w:r>
        <w:rPr>
          <w:rFonts w:hint="eastAsia" w:ascii="Times New Roman" w:hAnsi="Times New Roman" w:cs="Times New Roman"/>
          <w:highlight w:val="none"/>
          <w:lang w:eastAsia="zh-CN"/>
        </w:rPr>
        <w:t>黄河公路大桥管理处</w:t>
      </w:r>
      <w:r>
        <w:rPr>
          <w:rFonts w:hint="default" w:ascii="Times New Roman" w:hAnsi="Times New Roman" w:cs="Times New Roman"/>
          <w:highlight w:val="none"/>
        </w:rPr>
        <w:t>等</w:t>
      </w:r>
      <w:r>
        <w:rPr>
          <w:rFonts w:hint="default" w:ascii="Times New Roman" w:hAnsi="Times New Roman" w:cs="Times New Roman"/>
          <w:highlight w:val="none"/>
          <w:lang w:val="en"/>
        </w:rPr>
        <w:t>市局指挥部</w:t>
      </w:r>
      <w:r>
        <w:rPr>
          <w:rFonts w:hint="default" w:ascii="Times New Roman" w:hAnsi="Times New Roman" w:cs="Times New Roman"/>
          <w:highlight w:val="none"/>
        </w:rPr>
        <w:t>成员单位相关业务分管负责人</w:t>
      </w:r>
      <w:r>
        <w:rPr>
          <w:rFonts w:hint="default" w:ascii="Times New Roman" w:hAnsi="Times New Roman" w:cs="Times New Roman"/>
          <w:kern w:val="0"/>
          <w:highlight w:val="none"/>
        </w:rPr>
        <w:t>。</w:t>
      </w:r>
    </w:p>
    <w:p w14:paraId="5FCD3205">
      <w:pPr>
        <w:pStyle w:val="46"/>
        <w:ind w:firstLine="640"/>
        <w:rPr>
          <w:rFonts w:hint="default" w:ascii="Times New Roman" w:hAnsi="Times New Roman" w:cs="Times New Roman"/>
          <w:kern w:val="0"/>
          <w:highlight w:val="none"/>
        </w:rPr>
      </w:pPr>
      <w:r>
        <w:rPr>
          <w:rFonts w:hint="default" w:ascii="Times New Roman" w:hAnsi="Times New Roman" w:eastAsia="黑体" w:cs="Times New Roman"/>
          <w:highlight w:val="none"/>
        </w:rPr>
        <w:t>普通公路抢险救援组</w:t>
      </w:r>
      <w:r>
        <w:rPr>
          <w:rFonts w:hint="default" w:ascii="Times New Roman" w:hAnsi="Times New Roman" w:eastAsia="黑体" w:cs="Times New Roman"/>
          <w:highlight w:val="none"/>
          <w:lang w:eastAsia="zh-CN"/>
        </w:rPr>
        <w:t>：</w:t>
      </w:r>
      <w:r>
        <w:rPr>
          <w:rFonts w:hint="default" w:ascii="Times New Roman" w:hAnsi="Times New Roman" w:cs="Times New Roman"/>
          <w:kern w:val="0"/>
          <w:highlight w:val="none"/>
        </w:rPr>
        <w:t>负责组织抢修损毁的</w:t>
      </w:r>
      <w:bookmarkStart w:id="107" w:name="_Hlk94279956"/>
      <w:r>
        <w:rPr>
          <w:rFonts w:hint="default" w:ascii="Times New Roman" w:hAnsi="Times New Roman" w:cs="Times New Roman"/>
          <w:kern w:val="0"/>
          <w:highlight w:val="none"/>
        </w:rPr>
        <w:t>普通公路</w:t>
      </w:r>
      <w:bookmarkEnd w:id="107"/>
      <w:r>
        <w:rPr>
          <w:rFonts w:hint="default" w:ascii="Times New Roman" w:hAnsi="Times New Roman" w:cs="Times New Roman"/>
          <w:kern w:val="0"/>
          <w:highlight w:val="none"/>
        </w:rPr>
        <w:t>交通基础设施；必要时配合相关部门实施交通管制，确保应急指挥、抢险救援、物资运输车辆优先通行；组织拟定保通、绕行方案，并组织实施；承办</w:t>
      </w:r>
      <w:r>
        <w:rPr>
          <w:rFonts w:hint="default" w:ascii="Times New Roman" w:hAnsi="Times New Roman" w:cs="Times New Roman"/>
          <w:kern w:val="0"/>
          <w:highlight w:val="none"/>
          <w:lang w:val="en"/>
        </w:rPr>
        <w:t>市局指挥部</w:t>
      </w:r>
      <w:r>
        <w:rPr>
          <w:rFonts w:hint="default" w:ascii="Times New Roman" w:hAnsi="Times New Roman" w:cs="Times New Roman"/>
          <w:kern w:val="0"/>
          <w:highlight w:val="none"/>
        </w:rPr>
        <w:t>交办的其他事项。</w:t>
      </w:r>
    </w:p>
    <w:p w14:paraId="299517E2">
      <w:pPr>
        <w:pStyle w:val="46"/>
        <w:ind w:firstLine="640"/>
        <w:rPr>
          <w:rFonts w:hint="default" w:ascii="Times New Roman" w:hAnsi="Times New Roman" w:cs="Times New Roman"/>
          <w:highlight w:val="none"/>
        </w:rPr>
      </w:pPr>
      <w:r>
        <w:rPr>
          <w:rFonts w:hint="default" w:ascii="Times New Roman" w:hAnsi="Times New Roman" w:cs="Times New Roman"/>
          <w:highlight w:val="none"/>
        </w:rPr>
        <w:t>组长：</w:t>
      </w:r>
      <w:r>
        <w:rPr>
          <w:rFonts w:hint="default" w:ascii="Times New Roman" w:hAnsi="Times New Roman" w:cs="Times New Roman"/>
          <w:highlight w:val="none"/>
          <w:lang w:val="en"/>
        </w:rPr>
        <w:t>市公路事业发展中心</w:t>
      </w:r>
      <w:r>
        <w:rPr>
          <w:rFonts w:hint="default" w:ascii="Times New Roman" w:hAnsi="Times New Roman" w:cs="Times New Roman"/>
          <w:highlight w:val="none"/>
        </w:rPr>
        <w:t>负责人</w:t>
      </w:r>
    </w:p>
    <w:p w14:paraId="3295182D">
      <w:pPr>
        <w:pStyle w:val="46"/>
        <w:ind w:firstLine="640"/>
        <w:rPr>
          <w:rFonts w:hint="default" w:ascii="Times New Roman" w:hAnsi="Times New Roman" w:cs="Times New Roman"/>
          <w:kern w:val="0"/>
          <w:highlight w:val="none"/>
        </w:rPr>
      </w:pPr>
      <w:r>
        <w:rPr>
          <w:rFonts w:hint="default" w:ascii="Times New Roman" w:hAnsi="Times New Roman" w:cs="Times New Roman"/>
          <w:highlight w:val="none"/>
        </w:rPr>
        <w:t>成员：</w:t>
      </w:r>
      <w:r>
        <w:rPr>
          <w:rFonts w:hint="default" w:ascii="Times New Roman" w:hAnsi="Times New Roman" w:cs="Times New Roman"/>
          <w:kern w:val="0"/>
          <w:highlight w:val="none"/>
          <w:lang w:val="en"/>
        </w:rPr>
        <w:t>局建设管理科</w:t>
      </w:r>
      <w:r>
        <w:rPr>
          <w:rFonts w:hint="eastAsia" w:ascii="Times New Roman" w:hAnsi="Times New Roman" w:cs="Times New Roman"/>
          <w:kern w:val="0"/>
          <w:highlight w:val="none"/>
          <w:lang w:val="en" w:eastAsia="zh-CN"/>
        </w:rPr>
        <w:t>负责人</w:t>
      </w:r>
      <w:r>
        <w:rPr>
          <w:rFonts w:hint="eastAsia" w:ascii="Times New Roman" w:hAnsi="Times New Roman" w:cs="Times New Roman"/>
          <w:kern w:val="0"/>
          <w:highlight w:val="none"/>
          <w:lang w:eastAsia="zh-CN"/>
        </w:rPr>
        <w:t>，</w:t>
      </w:r>
      <w:r>
        <w:rPr>
          <w:rFonts w:hint="default" w:ascii="Times New Roman" w:hAnsi="Times New Roman" w:cs="Times New Roman"/>
          <w:kern w:val="0"/>
          <w:highlight w:val="none"/>
          <w:lang w:val="en"/>
        </w:rPr>
        <w:t>市交通运输综合行政执法支队</w:t>
      </w:r>
      <w:r>
        <w:rPr>
          <w:rFonts w:hint="default" w:ascii="Times New Roman" w:hAnsi="Times New Roman" w:cs="Times New Roman"/>
          <w:kern w:val="0"/>
          <w:highlight w:val="none"/>
        </w:rPr>
        <w:t>、</w:t>
      </w:r>
      <w:r>
        <w:rPr>
          <w:rFonts w:hint="default" w:ascii="Times New Roman" w:hAnsi="Times New Roman" w:cs="Times New Roman"/>
          <w:kern w:val="0"/>
          <w:highlight w:val="none"/>
          <w:lang w:val="en"/>
        </w:rPr>
        <w:t>市公路事业发展中心</w:t>
      </w:r>
      <w:r>
        <w:rPr>
          <w:rFonts w:hint="default" w:ascii="Times New Roman" w:hAnsi="Times New Roman" w:cs="Times New Roman"/>
          <w:kern w:val="0"/>
          <w:highlight w:val="none"/>
        </w:rPr>
        <w:t>等</w:t>
      </w:r>
      <w:r>
        <w:rPr>
          <w:rFonts w:hint="default" w:ascii="Times New Roman" w:hAnsi="Times New Roman" w:cs="Times New Roman"/>
          <w:highlight w:val="none"/>
          <w:lang w:val="en"/>
        </w:rPr>
        <w:t>市局指挥部</w:t>
      </w:r>
      <w:r>
        <w:rPr>
          <w:rFonts w:hint="default" w:ascii="Times New Roman" w:hAnsi="Times New Roman" w:cs="Times New Roman"/>
          <w:highlight w:val="none"/>
        </w:rPr>
        <w:t>成员单位</w:t>
      </w:r>
      <w:r>
        <w:rPr>
          <w:rFonts w:hint="default" w:ascii="Times New Roman" w:hAnsi="Times New Roman" w:cs="Times New Roman"/>
          <w:kern w:val="0"/>
          <w:highlight w:val="none"/>
        </w:rPr>
        <w:t>相关业务分管负责人。</w:t>
      </w:r>
    </w:p>
    <w:p w14:paraId="3C247070">
      <w:pPr>
        <w:pStyle w:val="46"/>
        <w:ind w:firstLine="640"/>
        <w:rPr>
          <w:rFonts w:hint="default" w:ascii="Times New Roman" w:hAnsi="Times New Roman" w:cs="Times New Roman"/>
          <w:kern w:val="0"/>
          <w:highlight w:val="none"/>
        </w:rPr>
      </w:pPr>
      <w:r>
        <w:rPr>
          <w:rFonts w:hint="default" w:ascii="Times New Roman" w:hAnsi="Times New Roman" w:eastAsia="黑体" w:cs="Times New Roman"/>
          <w:highlight w:val="none"/>
        </w:rPr>
        <w:t>水路抢险救援组</w:t>
      </w:r>
      <w:r>
        <w:rPr>
          <w:rFonts w:hint="default" w:ascii="Times New Roman" w:hAnsi="Times New Roman" w:eastAsia="黑体" w:cs="Times New Roman"/>
          <w:highlight w:val="none"/>
          <w:lang w:eastAsia="zh-CN"/>
        </w:rPr>
        <w:t>：</w:t>
      </w:r>
      <w:r>
        <w:rPr>
          <w:rFonts w:hint="default" w:ascii="Times New Roman" w:hAnsi="Times New Roman" w:cs="Times New Roman"/>
          <w:kern w:val="0"/>
          <w:highlight w:val="none"/>
        </w:rPr>
        <w:t>负责组织抢修损毁的水路交通基础设施；责水上基础设施安全运行管理；协调紧急抢险、物资运输和撤离人员所需船舶；承办</w:t>
      </w:r>
      <w:r>
        <w:rPr>
          <w:rFonts w:hint="default" w:ascii="Times New Roman" w:hAnsi="Times New Roman" w:cs="Times New Roman"/>
          <w:kern w:val="0"/>
          <w:highlight w:val="none"/>
          <w:lang w:val="en"/>
        </w:rPr>
        <w:t>市局指挥部</w:t>
      </w:r>
      <w:r>
        <w:rPr>
          <w:rFonts w:hint="default" w:ascii="Times New Roman" w:hAnsi="Times New Roman" w:cs="Times New Roman"/>
          <w:kern w:val="0"/>
          <w:highlight w:val="none"/>
        </w:rPr>
        <w:t>交办的其他事项。</w:t>
      </w:r>
    </w:p>
    <w:p w14:paraId="49A16BA5">
      <w:pPr>
        <w:pStyle w:val="46"/>
        <w:ind w:firstLine="640"/>
        <w:rPr>
          <w:rFonts w:hint="eastAsia" w:ascii="Times New Roman" w:hAnsi="Times New Roman" w:eastAsia="仿宋" w:cs="Times New Roman"/>
          <w:highlight w:val="none"/>
          <w:lang w:eastAsia="zh-CN"/>
        </w:rPr>
      </w:pPr>
      <w:r>
        <w:rPr>
          <w:rFonts w:hint="default" w:ascii="Times New Roman" w:hAnsi="Times New Roman" w:cs="Times New Roman"/>
          <w:highlight w:val="none"/>
        </w:rPr>
        <w:t>组长：</w:t>
      </w:r>
      <w:r>
        <w:rPr>
          <w:rFonts w:hint="eastAsia" w:ascii="Times New Roman" w:hAnsi="Times New Roman" w:cs="Times New Roman"/>
          <w:highlight w:val="none"/>
          <w:lang w:val="en" w:eastAsia="zh-CN"/>
        </w:rPr>
        <w:t>市局分管海事工作领导</w:t>
      </w:r>
    </w:p>
    <w:p w14:paraId="7408B34B">
      <w:pPr>
        <w:pStyle w:val="46"/>
        <w:ind w:firstLine="640"/>
        <w:rPr>
          <w:rFonts w:hint="default" w:ascii="Times New Roman" w:hAnsi="Times New Roman" w:cs="Times New Roman"/>
          <w:kern w:val="0"/>
          <w:highlight w:val="none"/>
        </w:rPr>
      </w:pPr>
      <w:r>
        <w:rPr>
          <w:rFonts w:hint="default" w:ascii="Times New Roman" w:hAnsi="Times New Roman" w:cs="Times New Roman"/>
          <w:highlight w:val="none"/>
        </w:rPr>
        <w:t>成员：</w:t>
      </w:r>
      <w:r>
        <w:rPr>
          <w:rFonts w:hint="default" w:ascii="Times New Roman" w:hAnsi="Times New Roman" w:cs="Times New Roman"/>
          <w:kern w:val="0"/>
          <w:highlight w:val="none"/>
          <w:lang w:val="en"/>
        </w:rPr>
        <w:t>局建设管理科</w:t>
      </w:r>
      <w:r>
        <w:rPr>
          <w:rFonts w:hint="eastAsia" w:ascii="Times New Roman" w:hAnsi="Times New Roman" w:cs="Times New Roman"/>
          <w:kern w:val="0"/>
          <w:highlight w:val="none"/>
          <w:lang w:val="en" w:eastAsia="zh-CN"/>
        </w:rPr>
        <w:t>、运输管理科</w:t>
      </w:r>
      <w:r>
        <w:rPr>
          <w:rFonts w:hint="eastAsia" w:ascii="Times New Roman" w:hAnsi="Times New Roman" w:cs="Times New Roman"/>
          <w:kern w:val="0"/>
          <w:highlight w:val="none"/>
          <w:lang w:eastAsia="zh-CN"/>
        </w:rPr>
        <w:t>负责人，</w:t>
      </w:r>
      <w:r>
        <w:rPr>
          <w:rFonts w:hint="default" w:ascii="Times New Roman" w:hAnsi="Times New Roman" w:cs="Times New Roman"/>
          <w:kern w:val="0"/>
          <w:highlight w:val="none"/>
          <w:lang w:val="en"/>
        </w:rPr>
        <w:t>市交通运输综合行政执法支队</w:t>
      </w:r>
      <w:r>
        <w:rPr>
          <w:rFonts w:hint="eastAsia" w:ascii="Times New Roman" w:hAnsi="Times New Roman" w:cs="Times New Roman"/>
          <w:kern w:val="0"/>
          <w:highlight w:val="none"/>
          <w:lang w:val="en" w:eastAsia="zh-CN"/>
        </w:rPr>
        <w:t>、市海事服务中心</w:t>
      </w:r>
      <w:r>
        <w:rPr>
          <w:rFonts w:hint="default" w:ascii="Times New Roman" w:hAnsi="Times New Roman" w:cs="Times New Roman"/>
          <w:kern w:val="0"/>
          <w:highlight w:val="none"/>
        </w:rPr>
        <w:t>等</w:t>
      </w:r>
      <w:r>
        <w:rPr>
          <w:rFonts w:hint="default" w:ascii="Times New Roman" w:hAnsi="Times New Roman" w:cs="Times New Roman"/>
          <w:highlight w:val="none"/>
          <w:lang w:val="en"/>
        </w:rPr>
        <w:t>市局指挥部</w:t>
      </w:r>
      <w:r>
        <w:rPr>
          <w:rFonts w:hint="default" w:ascii="Times New Roman" w:hAnsi="Times New Roman" w:cs="Times New Roman"/>
          <w:highlight w:val="none"/>
        </w:rPr>
        <w:t>成员单位</w:t>
      </w:r>
      <w:r>
        <w:rPr>
          <w:rFonts w:hint="default" w:ascii="Times New Roman" w:hAnsi="Times New Roman" w:cs="Times New Roman"/>
          <w:kern w:val="0"/>
          <w:highlight w:val="none"/>
        </w:rPr>
        <w:t>相关业务分管负责人。</w:t>
      </w:r>
    </w:p>
    <w:p w14:paraId="0F74551C">
      <w:pPr>
        <w:pStyle w:val="46"/>
        <w:ind w:firstLine="640"/>
        <w:rPr>
          <w:rFonts w:hint="default" w:ascii="Times New Roman" w:hAnsi="Times New Roman" w:cs="Times New Roman"/>
          <w:highlight w:val="none"/>
        </w:rPr>
      </w:pPr>
      <w:r>
        <w:rPr>
          <w:rFonts w:hint="default" w:ascii="Times New Roman" w:hAnsi="Times New Roman" w:eastAsia="黑体" w:cs="Times New Roman"/>
          <w:highlight w:val="none"/>
        </w:rPr>
        <w:t>高速公路</w:t>
      </w:r>
      <w:r>
        <w:rPr>
          <w:rFonts w:hint="eastAsia" w:ascii="Times New Roman" w:hAnsi="Times New Roman" w:eastAsia="黑体" w:cs="Times New Roman"/>
          <w:highlight w:val="none"/>
          <w:lang w:eastAsia="zh-CN"/>
        </w:rPr>
        <w:t>协调</w:t>
      </w:r>
      <w:r>
        <w:rPr>
          <w:rFonts w:hint="default" w:ascii="Times New Roman" w:hAnsi="Times New Roman" w:eastAsia="黑体" w:cs="Times New Roman"/>
          <w:highlight w:val="none"/>
        </w:rPr>
        <w:t>组</w:t>
      </w:r>
      <w:r>
        <w:rPr>
          <w:rFonts w:hint="default" w:ascii="Times New Roman" w:hAnsi="Times New Roman" w:eastAsia="黑体" w:cs="Times New Roman"/>
          <w:highlight w:val="none"/>
          <w:lang w:eastAsia="zh-CN"/>
        </w:rPr>
        <w:t>：</w:t>
      </w:r>
      <w:r>
        <w:rPr>
          <w:rFonts w:hint="eastAsia" w:ascii="Times New Roman" w:hAnsi="Times New Roman" w:eastAsia="黑体" w:cs="Times New Roman"/>
          <w:highlight w:val="none"/>
          <w:lang w:eastAsia="zh-CN"/>
        </w:rPr>
        <w:t>配合</w:t>
      </w:r>
      <w:r>
        <w:rPr>
          <w:rFonts w:hint="default" w:ascii="Times New Roman" w:hAnsi="Times New Roman" w:cs="Times New Roman"/>
          <w:highlight w:val="none"/>
        </w:rPr>
        <w:t>高速公路的</w:t>
      </w:r>
      <w:r>
        <w:rPr>
          <w:rFonts w:hint="default" w:ascii="Times New Roman" w:hAnsi="Times New Roman" w:cs="Times New Roman"/>
          <w:highlight w:val="none"/>
          <w:lang w:val="en-US" w:eastAsia="zh-Hans"/>
        </w:rPr>
        <w:t>抢险救援</w:t>
      </w:r>
      <w:r>
        <w:rPr>
          <w:rFonts w:hint="default" w:ascii="Times New Roman" w:hAnsi="Times New Roman" w:cs="Times New Roman"/>
          <w:highlight w:val="none"/>
        </w:rPr>
        <w:t>；必要时配合相关部门实施交通管制，确保应急指挥、抢险救援、物资运输车辆优先通行；</w:t>
      </w:r>
      <w:r>
        <w:rPr>
          <w:rFonts w:hint="eastAsia" w:ascii="Times New Roman" w:hAnsi="Times New Roman" w:cs="Times New Roman"/>
          <w:highlight w:val="none"/>
          <w:lang w:eastAsia="zh-CN"/>
        </w:rPr>
        <w:t>协调</w:t>
      </w:r>
      <w:r>
        <w:rPr>
          <w:rFonts w:hint="default" w:ascii="Times New Roman" w:hAnsi="Times New Roman" w:cs="Times New Roman"/>
          <w:highlight w:val="none"/>
        </w:rPr>
        <w:t>开通应急救援“绿色通道”；承办</w:t>
      </w:r>
      <w:r>
        <w:rPr>
          <w:rFonts w:hint="eastAsia" w:ascii="Times New Roman" w:hAnsi="Times New Roman" w:cs="Times New Roman"/>
          <w:highlight w:val="none"/>
          <w:lang w:eastAsia="zh-CN"/>
        </w:rPr>
        <w:t>局</w:t>
      </w:r>
      <w:r>
        <w:rPr>
          <w:rFonts w:hint="default" w:ascii="Times New Roman" w:hAnsi="Times New Roman" w:cs="Times New Roman"/>
          <w:highlight w:val="none"/>
          <w:lang w:eastAsia="zh-CN"/>
        </w:rPr>
        <w:t>指挥部</w:t>
      </w:r>
      <w:r>
        <w:rPr>
          <w:rFonts w:hint="default" w:ascii="Times New Roman" w:hAnsi="Times New Roman" w:cs="Times New Roman"/>
          <w:highlight w:val="none"/>
        </w:rPr>
        <w:t>交办的其他事项。</w:t>
      </w:r>
    </w:p>
    <w:p w14:paraId="1747F5EE">
      <w:pPr>
        <w:pStyle w:val="46"/>
        <w:ind w:firstLine="640"/>
        <w:rPr>
          <w:rFonts w:hint="default" w:ascii="Times New Roman" w:hAnsi="Times New Roman" w:cs="Times New Roman"/>
          <w:highlight w:val="none"/>
          <w:lang w:eastAsia="zh-CN"/>
        </w:rPr>
      </w:pPr>
      <w:r>
        <w:rPr>
          <w:rFonts w:hint="default" w:ascii="Times New Roman" w:hAnsi="Times New Roman" w:cs="Times New Roman"/>
          <w:highlight w:val="none"/>
        </w:rPr>
        <w:t>组长：</w:t>
      </w:r>
      <w:r>
        <w:rPr>
          <w:rFonts w:hint="eastAsia" w:ascii="Times New Roman" w:hAnsi="Times New Roman" w:cs="Times New Roman"/>
          <w:highlight w:val="none"/>
          <w:lang w:eastAsia="zh-CN"/>
        </w:rPr>
        <w:t>市交通运输综合行政执法支队负责人</w:t>
      </w:r>
    </w:p>
    <w:p w14:paraId="6BA570A5">
      <w:pPr>
        <w:pStyle w:val="46"/>
        <w:ind w:firstLine="640"/>
        <w:rPr>
          <w:rFonts w:hint="default" w:ascii="Times New Roman" w:hAnsi="Times New Roman" w:eastAsia="黑体" w:cs="Times New Roman"/>
          <w:highlight w:val="yellow"/>
        </w:rPr>
      </w:pPr>
      <w:r>
        <w:rPr>
          <w:rFonts w:hint="default" w:ascii="Times New Roman" w:hAnsi="Times New Roman" w:cs="Times New Roman"/>
          <w:highlight w:val="none"/>
        </w:rPr>
        <w:t>成员：</w:t>
      </w:r>
      <w:r>
        <w:rPr>
          <w:rFonts w:hint="eastAsia" w:ascii="Times New Roman" w:hAnsi="Times New Roman" w:cs="Times New Roman"/>
          <w:kern w:val="0"/>
          <w:highlight w:val="none"/>
          <w:lang w:eastAsia="zh-CN"/>
        </w:rPr>
        <w:t>局</w:t>
      </w:r>
      <w:r>
        <w:rPr>
          <w:rFonts w:hint="default" w:ascii="Times New Roman" w:hAnsi="Times New Roman" w:cs="Times New Roman"/>
          <w:kern w:val="0"/>
          <w:highlight w:val="none"/>
        </w:rPr>
        <w:t>建设管理</w:t>
      </w:r>
      <w:r>
        <w:rPr>
          <w:rFonts w:hint="eastAsia" w:ascii="Times New Roman" w:hAnsi="Times New Roman" w:cs="Times New Roman"/>
          <w:kern w:val="0"/>
          <w:highlight w:val="none"/>
          <w:lang w:eastAsia="zh-CN"/>
        </w:rPr>
        <w:t>科负责人，市公路事业发展中心、市交通运输综合行政执法支队</w:t>
      </w:r>
      <w:r>
        <w:rPr>
          <w:rFonts w:hint="default" w:ascii="Times New Roman" w:hAnsi="Times New Roman" w:cs="Times New Roman"/>
          <w:kern w:val="0"/>
          <w:highlight w:val="none"/>
        </w:rPr>
        <w:t>等</w:t>
      </w:r>
      <w:r>
        <w:rPr>
          <w:rFonts w:hint="default" w:ascii="Times New Roman" w:hAnsi="Times New Roman" w:cs="Times New Roman"/>
          <w:highlight w:val="none"/>
          <w:lang w:val="en" w:eastAsia="zh-CN"/>
        </w:rPr>
        <w:t>局指挥部成员</w:t>
      </w:r>
      <w:r>
        <w:rPr>
          <w:rFonts w:hint="default" w:ascii="Times New Roman" w:hAnsi="Times New Roman" w:cs="Times New Roman"/>
          <w:highlight w:val="none"/>
        </w:rPr>
        <w:t>单位</w:t>
      </w:r>
      <w:r>
        <w:rPr>
          <w:rFonts w:hint="default" w:ascii="Times New Roman" w:hAnsi="Times New Roman" w:cs="Times New Roman"/>
          <w:kern w:val="0"/>
          <w:highlight w:val="none"/>
        </w:rPr>
        <w:t>相关业务分管负责人。</w:t>
      </w:r>
    </w:p>
    <w:p w14:paraId="0FB660DA">
      <w:pPr>
        <w:pStyle w:val="46"/>
        <w:spacing w:line="560" w:lineRule="exact"/>
        <w:ind w:firstLine="640"/>
        <w:rPr>
          <w:rFonts w:hint="default" w:ascii="Times New Roman" w:hAnsi="Times New Roman" w:cs="Times New Roman"/>
          <w:highlight w:val="none"/>
        </w:rPr>
      </w:pPr>
      <w:r>
        <w:rPr>
          <w:rFonts w:hint="default" w:ascii="Times New Roman" w:hAnsi="Times New Roman" w:eastAsia="黑体" w:cs="Times New Roman"/>
          <w:highlight w:val="none"/>
        </w:rPr>
        <w:t>道路运输保障和抢险救援组</w:t>
      </w:r>
      <w:r>
        <w:rPr>
          <w:rFonts w:hint="default" w:ascii="Times New Roman" w:hAnsi="Times New Roman" w:eastAsia="黑体" w:cs="Times New Roman"/>
          <w:highlight w:val="none"/>
          <w:lang w:eastAsia="zh-CN"/>
        </w:rPr>
        <w:t>：</w:t>
      </w:r>
      <w:r>
        <w:rPr>
          <w:rFonts w:hint="default" w:ascii="Times New Roman" w:hAnsi="Times New Roman" w:cs="Times New Roman"/>
          <w:highlight w:val="none"/>
        </w:rPr>
        <w:t>负责组织应急运输车辆，保障抢险救灾人员和物资装备运输，保障受灾人员的疏散和安全撤离；指导道路运输企业、汽车客运站、城市公交和轨道交通等调整运输计划和班次；组织或配合协调与其他运输方式的联运工作，转移、疏散或撤离易受突发事件危害的人员；指导道路运输、城市客运等重点领域的抢险救灾工作；承办</w:t>
      </w:r>
      <w:r>
        <w:rPr>
          <w:rFonts w:hint="default" w:ascii="Times New Roman" w:hAnsi="Times New Roman" w:cs="Times New Roman"/>
          <w:highlight w:val="none"/>
          <w:lang w:val="en"/>
        </w:rPr>
        <w:t>市局指挥部</w:t>
      </w:r>
      <w:r>
        <w:rPr>
          <w:rFonts w:hint="default" w:ascii="Times New Roman" w:hAnsi="Times New Roman" w:cs="Times New Roman"/>
          <w:highlight w:val="none"/>
        </w:rPr>
        <w:t>交办的其他事项。</w:t>
      </w:r>
    </w:p>
    <w:p w14:paraId="6B2ED81E">
      <w:pPr>
        <w:pStyle w:val="46"/>
        <w:spacing w:line="560" w:lineRule="exact"/>
        <w:ind w:firstLine="640"/>
        <w:rPr>
          <w:rFonts w:hint="default" w:ascii="Times New Roman" w:hAnsi="Times New Roman" w:cs="Times New Roman"/>
          <w:highlight w:val="none"/>
          <w:lang w:eastAsia="zh-CN"/>
        </w:rPr>
      </w:pPr>
      <w:r>
        <w:rPr>
          <w:rFonts w:hint="default" w:ascii="Times New Roman" w:hAnsi="Times New Roman" w:cs="Times New Roman"/>
          <w:highlight w:val="none"/>
        </w:rPr>
        <w:t>组长：</w:t>
      </w:r>
      <w:r>
        <w:rPr>
          <w:rFonts w:hint="eastAsia" w:ascii="Times New Roman" w:hAnsi="Times New Roman" w:cs="Times New Roman"/>
          <w:highlight w:val="none"/>
          <w:lang w:val="en" w:eastAsia="zh-CN"/>
        </w:rPr>
        <w:t>市局分管道路运输工作领导</w:t>
      </w:r>
    </w:p>
    <w:p w14:paraId="00D927C5">
      <w:pPr>
        <w:pStyle w:val="46"/>
        <w:spacing w:line="560" w:lineRule="exact"/>
        <w:ind w:firstLine="640"/>
        <w:rPr>
          <w:rFonts w:hint="default" w:ascii="Times New Roman" w:hAnsi="Times New Roman" w:eastAsia="黑体" w:cs="Times New Roman"/>
          <w:highlight w:val="none"/>
          <w:lang w:eastAsia="zh-CN"/>
        </w:rPr>
      </w:pPr>
      <w:r>
        <w:rPr>
          <w:rFonts w:hint="default" w:ascii="Times New Roman" w:hAnsi="Times New Roman" w:cs="Times New Roman"/>
          <w:highlight w:val="none"/>
        </w:rPr>
        <w:t>成员：</w:t>
      </w:r>
      <w:r>
        <w:rPr>
          <w:rFonts w:hint="default" w:ascii="Times New Roman" w:hAnsi="Times New Roman" w:cs="Times New Roman"/>
          <w:color w:val="000000"/>
          <w:kern w:val="0"/>
          <w:highlight w:val="none"/>
          <w:lang w:val="en"/>
        </w:rPr>
        <w:t>局运输管理科</w:t>
      </w:r>
      <w:r>
        <w:rPr>
          <w:rFonts w:hint="eastAsia" w:ascii="Times New Roman" w:hAnsi="Times New Roman" w:cs="Times New Roman"/>
          <w:color w:val="000000"/>
          <w:kern w:val="0"/>
          <w:highlight w:val="none"/>
          <w:lang w:val="en" w:eastAsia="zh-CN"/>
        </w:rPr>
        <w:t>负责人</w:t>
      </w:r>
      <w:r>
        <w:rPr>
          <w:rFonts w:hint="eastAsia" w:ascii="Times New Roman" w:hAnsi="Times New Roman" w:cs="Times New Roman"/>
          <w:color w:val="000000"/>
          <w:kern w:val="0"/>
          <w:highlight w:val="none"/>
          <w:lang w:eastAsia="zh-CN"/>
        </w:rPr>
        <w:t>，</w:t>
      </w:r>
      <w:r>
        <w:rPr>
          <w:rFonts w:hint="default" w:ascii="Times New Roman" w:hAnsi="Times New Roman" w:cs="Times New Roman"/>
          <w:color w:val="000000"/>
          <w:kern w:val="0"/>
          <w:highlight w:val="none"/>
          <w:lang w:val="en"/>
        </w:rPr>
        <w:t>市交通运输综合行政执法支队</w:t>
      </w:r>
      <w:r>
        <w:rPr>
          <w:rFonts w:hint="default" w:ascii="Times New Roman" w:hAnsi="Times New Roman" w:cs="Times New Roman"/>
          <w:color w:val="000000"/>
          <w:kern w:val="0"/>
          <w:highlight w:val="none"/>
        </w:rPr>
        <w:t>、</w:t>
      </w:r>
      <w:r>
        <w:rPr>
          <w:rFonts w:hint="default" w:ascii="Times New Roman" w:hAnsi="Times New Roman" w:cs="Times New Roman"/>
          <w:color w:val="000000"/>
          <w:kern w:val="0"/>
          <w:highlight w:val="none"/>
          <w:lang w:val="en"/>
        </w:rPr>
        <w:t>市公路事业发展中心</w:t>
      </w:r>
      <w:r>
        <w:rPr>
          <w:rFonts w:hint="default" w:ascii="Times New Roman" w:hAnsi="Times New Roman" w:cs="Times New Roman"/>
          <w:color w:val="000000"/>
          <w:kern w:val="0"/>
          <w:highlight w:val="none"/>
        </w:rPr>
        <w:t>、</w:t>
      </w:r>
      <w:r>
        <w:rPr>
          <w:rFonts w:hint="default" w:ascii="Times New Roman" w:hAnsi="Times New Roman" w:cs="Times New Roman"/>
          <w:color w:val="000000"/>
          <w:kern w:val="0"/>
          <w:highlight w:val="none"/>
          <w:lang w:val="en"/>
        </w:rPr>
        <w:t>市道路运输服务中心</w:t>
      </w:r>
      <w:r>
        <w:rPr>
          <w:rFonts w:hint="default" w:ascii="Times New Roman" w:hAnsi="Times New Roman" w:cs="Times New Roman"/>
          <w:color w:val="000000"/>
          <w:kern w:val="0"/>
          <w:highlight w:val="none"/>
        </w:rPr>
        <w:t>、</w:t>
      </w:r>
      <w:r>
        <w:rPr>
          <w:rFonts w:hint="eastAsia" w:ascii="Times New Roman" w:hAnsi="Times New Roman" w:cs="Times New Roman"/>
          <w:color w:val="000000"/>
          <w:kern w:val="0"/>
          <w:highlight w:val="none"/>
          <w:lang w:eastAsia="zh-CN"/>
        </w:rPr>
        <w:t>市质监站、黄河公路大桥管理处</w:t>
      </w:r>
      <w:r>
        <w:rPr>
          <w:rFonts w:hint="default" w:ascii="Times New Roman" w:hAnsi="Times New Roman" w:cs="Times New Roman"/>
          <w:color w:val="000000"/>
          <w:kern w:val="0"/>
          <w:highlight w:val="none"/>
        </w:rPr>
        <w:t>等</w:t>
      </w:r>
      <w:r>
        <w:rPr>
          <w:rFonts w:hint="default" w:ascii="Times New Roman" w:hAnsi="Times New Roman" w:cs="Times New Roman"/>
          <w:color w:val="000000"/>
          <w:kern w:val="0"/>
          <w:highlight w:val="none"/>
          <w:lang w:val="en"/>
        </w:rPr>
        <w:t>市局指挥部</w:t>
      </w:r>
      <w:r>
        <w:rPr>
          <w:rFonts w:hint="default" w:ascii="Times New Roman" w:hAnsi="Times New Roman" w:cs="Times New Roman"/>
          <w:color w:val="000000"/>
          <w:kern w:val="0"/>
          <w:highlight w:val="none"/>
        </w:rPr>
        <w:t>成员单位相关业务分管负责人。</w:t>
      </w:r>
    </w:p>
    <w:p w14:paraId="2F11D5EA">
      <w:pPr>
        <w:pStyle w:val="46"/>
        <w:ind w:firstLine="640"/>
        <w:rPr>
          <w:rFonts w:hint="default" w:ascii="Times New Roman" w:hAnsi="Times New Roman" w:cs="Times New Roman"/>
          <w:highlight w:val="none"/>
        </w:rPr>
      </w:pPr>
      <w:r>
        <w:rPr>
          <w:rFonts w:hint="default" w:ascii="Times New Roman" w:hAnsi="Times New Roman" w:eastAsia="黑体" w:cs="Times New Roman"/>
          <w:highlight w:val="none"/>
        </w:rPr>
        <w:t>宣传报道组</w:t>
      </w:r>
      <w:r>
        <w:rPr>
          <w:rFonts w:hint="default" w:ascii="Times New Roman" w:hAnsi="Times New Roman" w:eastAsia="黑体" w:cs="Times New Roman"/>
          <w:highlight w:val="none"/>
          <w:lang w:eastAsia="zh-CN"/>
        </w:rPr>
        <w:t>：</w:t>
      </w:r>
      <w:r>
        <w:rPr>
          <w:rFonts w:hint="default" w:ascii="Times New Roman" w:hAnsi="Times New Roman" w:cs="Times New Roman"/>
          <w:color w:val="000000"/>
          <w:kern w:val="0"/>
          <w:highlight w:val="none"/>
        </w:rPr>
        <w:t>负责组织协调突发事件应急处置工作的宣传报道、舆情收集工作；负责</w:t>
      </w:r>
      <w:r>
        <w:rPr>
          <w:rFonts w:hint="default" w:ascii="Times New Roman" w:hAnsi="Times New Roman" w:cs="Times New Roman"/>
          <w:highlight w:val="none"/>
        </w:rPr>
        <w:t>甄别舆情信息，研判舆情风险，提出应对措施</w:t>
      </w:r>
      <w:r>
        <w:rPr>
          <w:rFonts w:hint="default" w:ascii="Times New Roman" w:hAnsi="Times New Roman" w:cs="Times New Roman"/>
          <w:color w:val="000000"/>
          <w:kern w:val="0"/>
          <w:highlight w:val="none"/>
        </w:rPr>
        <w:t>，回应社会关切</w:t>
      </w:r>
      <w:r>
        <w:rPr>
          <w:rFonts w:hint="default" w:ascii="Times New Roman" w:hAnsi="Times New Roman" w:cs="Times New Roman"/>
          <w:highlight w:val="none"/>
        </w:rPr>
        <w:t>；</w:t>
      </w:r>
      <w:r>
        <w:rPr>
          <w:rFonts w:hint="default" w:ascii="Times New Roman" w:hAnsi="Times New Roman" w:cs="Times New Roman"/>
          <w:color w:val="000000"/>
          <w:kern w:val="0"/>
          <w:highlight w:val="none"/>
        </w:rPr>
        <w:t>在</w:t>
      </w:r>
      <w:r>
        <w:rPr>
          <w:rFonts w:hint="eastAsia" w:ascii="Times New Roman" w:hAnsi="Times New Roman" w:cs="Times New Roman"/>
          <w:color w:val="000000"/>
          <w:kern w:val="0"/>
          <w:highlight w:val="none"/>
          <w:lang w:eastAsia="zh-CN"/>
        </w:rPr>
        <w:t>市</w:t>
      </w:r>
      <w:r>
        <w:rPr>
          <w:rFonts w:hint="default" w:ascii="Times New Roman" w:hAnsi="Times New Roman" w:cs="Times New Roman"/>
          <w:color w:val="000000"/>
          <w:kern w:val="0"/>
          <w:highlight w:val="none"/>
        </w:rPr>
        <w:t>政府应急指挥机构的指导下，履行新闻发言人职责，开展宣传报道和新闻发布工作；</w:t>
      </w:r>
      <w:r>
        <w:rPr>
          <w:rFonts w:hint="default" w:ascii="Times New Roman" w:hAnsi="Times New Roman" w:cs="Times New Roman"/>
          <w:highlight w:val="none"/>
        </w:rPr>
        <w:t>承办</w:t>
      </w:r>
      <w:r>
        <w:rPr>
          <w:rFonts w:hint="default" w:ascii="Times New Roman" w:hAnsi="Times New Roman" w:cs="Times New Roman"/>
          <w:highlight w:val="none"/>
          <w:lang w:val="en"/>
        </w:rPr>
        <w:t>市局指挥部</w:t>
      </w:r>
      <w:r>
        <w:rPr>
          <w:rFonts w:hint="default" w:ascii="Times New Roman" w:hAnsi="Times New Roman" w:cs="Times New Roman"/>
          <w:highlight w:val="none"/>
        </w:rPr>
        <w:t>交办的其他事项。</w:t>
      </w:r>
    </w:p>
    <w:p w14:paraId="0CE6C64E">
      <w:pPr>
        <w:pStyle w:val="46"/>
        <w:ind w:firstLine="640"/>
        <w:rPr>
          <w:rFonts w:hint="eastAsia" w:ascii="Times New Roman" w:hAnsi="Times New Roman" w:eastAsia="仿宋" w:cs="Times New Roman"/>
          <w:color w:val="000000"/>
          <w:kern w:val="0"/>
          <w:highlight w:val="none"/>
          <w:lang w:eastAsia="zh-CN"/>
        </w:rPr>
      </w:pPr>
      <w:r>
        <w:rPr>
          <w:rFonts w:hint="default" w:ascii="Times New Roman" w:hAnsi="Times New Roman" w:cs="Times New Roman"/>
          <w:color w:val="000000"/>
          <w:kern w:val="0"/>
          <w:highlight w:val="none"/>
        </w:rPr>
        <w:t>组长：</w:t>
      </w:r>
      <w:r>
        <w:rPr>
          <w:rFonts w:hint="eastAsia" w:ascii="Times New Roman" w:hAnsi="Times New Roman" w:cs="Times New Roman"/>
          <w:color w:val="000000"/>
          <w:kern w:val="0"/>
          <w:highlight w:val="none"/>
          <w:lang w:val="en" w:eastAsia="zh-CN"/>
        </w:rPr>
        <w:t>市局分管办公室领导</w:t>
      </w:r>
    </w:p>
    <w:p w14:paraId="171F89BA">
      <w:pPr>
        <w:pStyle w:val="46"/>
        <w:ind w:firstLine="640"/>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成员：</w:t>
      </w:r>
      <w:r>
        <w:rPr>
          <w:rFonts w:hint="eastAsia" w:ascii="Times New Roman" w:hAnsi="Times New Roman" w:cs="Times New Roman"/>
          <w:color w:val="000000"/>
          <w:kern w:val="0"/>
          <w:highlight w:val="none"/>
          <w:lang w:eastAsia="zh-CN"/>
        </w:rPr>
        <w:t>局办公室、</w:t>
      </w:r>
      <w:r>
        <w:rPr>
          <w:rFonts w:hint="default" w:ascii="Times New Roman" w:hAnsi="Times New Roman" w:cs="Times New Roman"/>
          <w:color w:val="000000"/>
          <w:kern w:val="0"/>
          <w:highlight w:val="none"/>
          <w:lang w:val="en"/>
        </w:rPr>
        <w:t>政务服务科</w:t>
      </w:r>
      <w:r>
        <w:rPr>
          <w:rFonts w:hint="default" w:ascii="Times New Roman" w:hAnsi="Times New Roman" w:cs="Times New Roman"/>
          <w:color w:val="000000"/>
          <w:kern w:val="0"/>
          <w:highlight w:val="none"/>
        </w:rPr>
        <w:t>、</w:t>
      </w:r>
      <w:r>
        <w:rPr>
          <w:rFonts w:hint="default" w:ascii="Times New Roman" w:hAnsi="Times New Roman" w:cs="Times New Roman"/>
          <w:color w:val="000000"/>
          <w:kern w:val="0"/>
          <w:highlight w:val="none"/>
          <w:lang w:val="en"/>
        </w:rPr>
        <w:t>法规科</w:t>
      </w:r>
      <w:r>
        <w:rPr>
          <w:rFonts w:hint="default" w:ascii="Times New Roman" w:hAnsi="Times New Roman" w:cs="Times New Roman"/>
          <w:color w:val="000000"/>
          <w:kern w:val="0"/>
          <w:highlight w:val="none"/>
        </w:rPr>
        <w:t>、</w:t>
      </w:r>
      <w:r>
        <w:rPr>
          <w:rFonts w:hint="default" w:ascii="Times New Roman" w:hAnsi="Times New Roman" w:cs="Times New Roman"/>
          <w:color w:val="000000"/>
          <w:kern w:val="0"/>
          <w:highlight w:val="none"/>
          <w:lang w:val="en"/>
        </w:rPr>
        <w:t>建设管理科</w:t>
      </w:r>
      <w:r>
        <w:rPr>
          <w:rFonts w:hint="default" w:ascii="Times New Roman" w:hAnsi="Times New Roman" w:cs="Times New Roman"/>
          <w:color w:val="000000"/>
          <w:kern w:val="0"/>
          <w:highlight w:val="none"/>
        </w:rPr>
        <w:t>、</w:t>
      </w:r>
      <w:r>
        <w:rPr>
          <w:rFonts w:hint="default" w:ascii="Times New Roman" w:hAnsi="Times New Roman" w:cs="Times New Roman"/>
          <w:color w:val="000000"/>
          <w:kern w:val="0"/>
          <w:highlight w:val="none"/>
          <w:lang w:val="en"/>
        </w:rPr>
        <w:t>运输管理科</w:t>
      </w:r>
      <w:r>
        <w:rPr>
          <w:rFonts w:hint="default" w:ascii="Times New Roman" w:hAnsi="Times New Roman" w:cs="Times New Roman"/>
          <w:color w:val="000000"/>
          <w:kern w:val="0"/>
          <w:highlight w:val="none"/>
        </w:rPr>
        <w:t>、</w:t>
      </w:r>
      <w:r>
        <w:rPr>
          <w:rFonts w:hint="default" w:ascii="Times New Roman" w:hAnsi="Times New Roman" w:cs="Times New Roman"/>
          <w:color w:val="000000"/>
          <w:kern w:val="0"/>
          <w:highlight w:val="none"/>
          <w:lang w:val="en"/>
        </w:rPr>
        <w:t>安全监督科</w:t>
      </w:r>
      <w:r>
        <w:rPr>
          <w:rFonts w:hint="eastAsia" w:ascii="Times New Roman" w:hAnsi="Times New Roman" w:cs="Times New Roman"/>
          <w:color w:val="000000"/>
          <w:kern w:val="0"/>
          <w:highlight w:val="none"/>
          <w:lang w:val="en" w:eastAsia="zh-CN"/>
        </w:rPr>
        <w:t>负责人</w:t>
      </w:r>
      <w:r>
        <w:rPr>
          <w:rFonts w:hint="eastAsia" w:ascii="Times New Roman" w:hAnsi="Times New Roman" w:cs="Times New Roman"/>
          <w:color w:val="000000"/>
          <w:kern w:val="0"/>
          <w:highlight w:val="none"/>
          <w:lang w:eastAsia="zh-CN"/>
        </w:rPr>
        <w:t>，</w:t>
      </w:r>
      <w:r>
        <w:rPr>
          <w:rFonts w:hint="default" w:ascii="Times New Roman" w:hAnsi="Times New Roman" w:cs="Times New Roman"/>
          <w:color w:val="000000"/>
          <w:kern w:val="0"/>
          <w:highlight w:val="none"/>
          <w:lang w:val="en"/>
        </w:rPr>
        <w:t>市交通运输综合行政执法支队</w:t>
      </w:r>
      <w:r>
        <w:rPr>
          <w:rFonts w:hint="default" w:ascii="Times New Roman" w:hAnsi="Times New Roman" w:cs="Times New Roman"/>
          <w:color w:val="000000"/>
          <w:kern w:val="0"/>
          <w:highlight w:val="none"/>
        </w:rPr>
        <w:t>、</w:t>
      </w:r>
      <w:r>
        <w:rPr>
          <w:rFonts w:hint="default" w:ascii="Times New Roman" w:hAnsi="Times New Roman" w:cs="Times New Roman"/>
          <w:color w:val="000000"/>
          <w:kern w:val="0"/>
          <w:highlight w:val="none"/>
          <w:lang w:val="en"/>
        </w:rPr>
        <w:t>市公路事业发展中心</w:t>
      </w:r>
      <w:r>
        <w:rPr>
          <w:rFonts w:hint="default" w:ascii="Times New Roman" w:hAnsi="Times New Roman" w:cs="Times New Roman"/>
          <w:color w:val="000000"/>
          <w:kern w:val="0"/>
          <w:highlight w:val="none"/>
        </w:rPr>
        <w:t>、</w:t>
      </w:r>
      <w:r>
        <w:rPr>
          <w:rFonts w:hint="default" w:ascii="Times New Roman" w:hAnsi="Times New Roman" w:cs="Times New Roman"/>
          <w:color w:val="000000"/>
          <w:kern w:val="0"/>
          <w:highlight w:val="none"/>
          <w:lang w:val="en"/>
        </w:rPr>
        <w:t>市道路运输服务中心</w:t>
      </w:r>
      <w:r>
        <w:rPr>
          <w:rFonts w:hint="default" w:ascii="Times New Roman" w:hAnsi="Times New Roman" w:cs="Times New Roman"/>
          <w:color w:val="000000"/>
          <w:kern w:val="0"/>
          <w:highlight w:val="none"/>
        </w:rPr>
        <w:t>、</w:t>
      </w:r>
      <w:r>
        <w:rPr>
          <w:rFonts w:hint="eastAsia" w:ascii="Times New Roman" w:hAnsi="Times New Roman" w:cs="Times New Roman"/>
          <w:color w:val="000000"/>
          <w:kern w:val="0"/>
          <w:highlight w:val="none"/>
          <w:lang w:eastAsia="zh-CN"/>
        </w:rPr>
        <w:t>市质监站、黄河公路大桥管理处</w:t>
      </w:r>
      <w:r>
        <w:rPr>
          <w:rFonts w:hint="default" w:ascii="Times New Roman" w:hAnsi="Times New Roman" w:cs="Times New Roman"/>
          <w:color w:val="000000"/>
          <w:kern w:val="0"/>
          <w:highlight w:val="none"/>
        </w:rPr>
        <w:t>等</w:t>
      </w:r>
      <w:r>
        <w:rPr>
          <w:rFonts w:hint="default" w:ascii="Times New Roman" w:hAnsi="Times New Roman" w:cs="Times New Roman"/>
          <w:color w:val="000000"/>
          <w:kern w:val="0"/>
          <w:highlight w:val="none"/>
          <w:lang w:val="en"/>
        </w:rPr>
        <w:t>市局指挥部</w:t>
      </w:r>
      <w:r>
        <w:rPr>
          <w:rFonts w:hint="default" w:ascii="Times New Roman" w:hAnsi="Times New Roman" w:cs="Times New Roman"/>
          <w:color w:val="000000"/>
          <w:kern w:val="0"/>
          <w:highlight w:val="none"/>
        </w:rPr>
        <w:t>成员单位相关业务分管负责人。</w:t>
      </w:r>
    </w:p>
    <w:p w14:paraId="0086C124">
      <w:pPr>
        <w:pStyle w:val="46"/>
        <w:ind w:firstLine="640"/>
        <w:rPr>
          <w:rFonts w:hint="default" w:ascii="Times New Roman" w:hAnsi="Times New Roman" w:cs="Times New Roman"/>
          <w:highlight w:val="none"/>
        </w:rPr>
      </w:pPr>
      <w:r>
        <w:rPr>
          <w:rFonts w:hint="default" w:ascii="Times New Roman" w:hAnsi="Times New Roman" w:eastAsia="黑体" w:cs="Times New Roman"/>
          <w:highlight w:val="none"/>
        </w:rPr>
        <w:t>后勤保障组</w:t>
      </w:r>
      <w:r>
        <w:rPr>
          <w:rFonts w:hint="default" w:ascii="Times New Roman" w:hAnsi="Times New Roman" w:eastAsia="黑体" w:cs="Times New Roman"/>
          <w:highlight w:val="none"/>
          <w:lang w:eastAsia="zh-CN"/>
        </w:rPr>
        <w:t>：</w:t>
      </w:r>
      <w:r>
        <w:rPr>
          <w:rFonts w:hint="default" w:ascii="Times New Roman" w:hAnsi="Times New Roman" w:cs="Times New Roman"/>
          <w:highlight w:val="none"/>
        </w:rPr>
        <w:t>负责交通运输突发事件应急响应期间后勤服务和保障工作；承办</w:t>
      </w:r>
      <w:r>
        <w:rPr>
          <w:rFonts w:hint="default" w:ascii="Times New Roman" w:hAnsi="Times New Roman" w:cs="Times New Roman"/>
          <w:highlight w:val="none"/>
          <w:lang w:val="en"/>
        </w:rPr>
        <w:t>市局指挥部</w:t>
      </w:r>
      <w:r>
        <w:rPr>
          <w:rFonts w:hint="default" w:ascii="Times New Roman" w:hAnsi="Times New Roman" w:cs="Times New Roman"/>
          <w:highlight w:val="none"/>
        </w:rPr>
        <w:t>交办的其他事项。</w:t>
      </w:r>
    </w:p>
    <w:p w14:paraId="5FC729A7">
      <w:pPr>
        <w:pStyle w:val="46"/>
        <w:ind w:firstLine="640"/>
        <w:rPr>
          <w:rFonts w:hint="default" w:ascii="Times New Roman" w:hAnsi="Times New Roman" w:cs="Times New Roman"/>
          <w:highlight w:val="none"/>
          <w:lang w:eastAsia="zh-CN"/>
        </w:rPr>
      </w:pPr>
      <w:r>
        <w:rPr>
          <w:rFonts w:hint="default" w:ascii="Times New Roman" w:hAnsi="Times New Roman" w:cs="Times New Roman"/>
          <w:highlight w:val="none"/>
        </w:rPr>
        <w:t>组长：</w:t>
      </w:r>
      <w:r>
        <w:rPr>
          <w:rFonts w:hint="default" w:ascii="Times New Roman" w:hAnsi="Times New Roman" w:cs="Times New Roman"/>
          <w:highlight w:val="none"/>
          <w:lang w:val="en"/>
        </w:rPr>
        <w:t>局办公室</w:t>
      </w:r>
      <w:r>
        <w:rPr>
          <w:rFonts w:hint="default" w:ascii="Times New Roman" w:hAnsi="Times New Roman" w:cs="Times New Roman"/>
          <w:highlight w:val="none"/>
        </w:rPr>
        <w:t>负责人</w:t>
      </w:r>
    </w:p>
    <w:p w14:paraId="21B1FFED">
      <w:pPr>
        <w:pStyle w:val="46"/>
        <w:ind w:firstLine="640"/>
        <w:rPr>
          <w:rFonts w:hint="default" w:ascii="Times New Roman" w:hAnsi="Times New Roman" w:cs="Times New Roman"/>
          <w:lang w:val="en-US" w:eastAsia="zh-CN"/>
        </w:rPr>
      </w:pPr>
      <w:r>
        <w:rPr>
          <w:rFonts w:hint="default" w:ascii="Times New Roman" w:hAnsi="Times New Roman" w:cs="Times New Roman"/>
          <w:highlight w:val="none"/>
        </w:rPr>
        <w:t>成员：</w:t>
      </w:r>
      <w:r>
        <w:rPr>
          <w:rFonts w:hint="default" w:ascii="Times New Roman" w:hAnsi="Times New Roman" w:cs="Times New Roman"/>
          <w:highlight w:val="none"/>
          <w:lang w:val="en"/>
        </w:rPr>
        <w:t>局财务审计科</w:t>
      </w:r>
      <w:r>
        <w:rPr>
          <w:rFonts w:hint="default" w:ascii="Times New Roman" w:hAnsi="Times New Roman" w:cs="Times New Roman"/>
          <w:highlight w:val="none"/>
        </w:rPr>
        <w:t>、</w:t>
      </w:r>
      <w:r>
        <w:rPr>
          <w:rFonts w:hint="default" w:ascii="Times New Roman" w:hAnsi="Times New Roman" w:cs="Times New Roman"/>
          <w:highlight w:val="none"/>
          <w:lang w:val="en"/>
        </w:rPr>
        <w:t>局人事教育科</w:t>
      </w:r>
      <w:r>
        <w:rPr>
          <w:rFonts w:hint="default" w:ascii="Times New Roman" w:hAnsi="Times New Roman" w:cs="Times New Roman"/>
          <w:highlight w:val="none"/>
        </w:rPr>
        <w:t>、</w:t>
      </w:r>
      <w:r>
        <w:rPr>
          <w:rFonts w:hint="default" w:ascii="Times New Roman" w:hAnsi="Times New Roman" w:cs="Times New Roman"/>
          <w:highlight w:val="none"/>
          <w:lang w:val="en"/>
        </w:rPr>
        <w:t>局科技科</w:t>
      </w:r>
      <w:r>
        <w:rPr>
          <w:rFonts w:hint="default" w:ascii="Times New Roman" w:hAnsi="Times New Roman" w:cs="Times New Roman"/>
          <w:color w:val="000000"/>
          <w:kern w:val="0"/>
          <w:highlight w:val="none"/>
        </w:rPr>
        <w:t>等</w:t>
      </w:r>
      <w:r>
        <w:rPr>
          <w:rFonts w:hint="default" w:ascii="Times New Roman" w:hAnsi="Times New Roman" w:cs="Times New Roman"/>
          <w:color w:val="000000"/>
          <w:kern w:val="0"/>
          <w:highlight w:val="none"/>
          <w:lang w:val="en"/>
        </w:rPr>
        <w:t>市局指挥部</w:t>
      </w:r>
      <w:r>
        <w:rPr>
          <w:rFonts w:hint="default" w:ascii="Times New Roman" w:hAnsi="Times New Roman" w:cs="Times New Roman"/>
          <w:color w:val="000000"/>
          <w:kern w:val="0"/>
          <w:highlight w:val="none"/>
        </w:rPr>
        <w:t>成员单位相关业务分管负责人</w:t>
      </w:r>
      <w:r>
        <w:rPr>
          <w:rFonts w:hint="default" w:ascii="Times New Roman" w:hAnsi="Times New Roman" w:cs="Times New Roman"/>
          <w:highlight w:val="none"/>
        </w:rPr>
        <w:t>。</w:t>
      </w:r>
    </w:p>
    <w:p w14:paraId="0666EDF8">
      <w:pPr>
        <w:rPr>
          <w:rFonts w:hint="default" w:ascii="Times New Roman" w:hAnsi="Times New Roman" w:cs="Times New Roman"/>
        </w:rPr>
      </w:pPr>
      <w:r>
        <w:rPr>
          <w:rFonts w:hint="default" w:ascii="Times New Roman" w:hAnsi="Times New Roman" w:cs="Times New Roman"/>
        </w:rPr>
        <w:br w:type="page"/>
      </w:r>
    </w:p>
    <w:p w14:paraId="4D88C37C">
      <w:pPr>
        <w:pStyle w:val="42"/>
        <w:numPr>
          <w:ilvl w:val="0"/>
          <w:numId w:val="0"/>
        </w:numPr>
        <w:outlineLvl w:val="9"/>
        <w:rPr>
          <w:rFonts w:hint="default" w:ascii="Times New Roman" w:hAnsi="Times New Roman" w:cs="Times New Roman"/>
          <w:lang w:val="en-US" w:eastAsia="zh-CN"/>
        </w:rPr>
      </w:pPr>
      <w:bookmarkStart w:id="108" w:name="_Toc15616"/>
      <w:bookmarkStart w:id="109" w:name="_Toc21773"/>
      <w:bookmarkStart w:id="110" w:name="_Toc12577"/>
      <w:r>
        <w:rPr>
          <w:rFonts w:hint="default" w:ascii="Times New Roman" w:hAnsi="Times New Roman" w:cs="Times New Roman"/>
          <w:lang w:val="en-US" w:eastAsia="zh-CN"/>
        </w:rPr>
        <w:t>附件3</w:t>
      </w:r>
      <w:bookmarkEnd w:id="108"/>
      <w:bookmarkEnd w:id="109"/>
      <w:bookmarkEnd w:id="110"/>
    </w:p>
    <w:p w14:paraId="56B37CE9">
      <w:pPr>
        <w:pStyle w:val="46"/>
        <w:ind w:firstLine="640"/>
        <w:rPr>
          <w:rFonts w:hint="default" w:ascii="Times New Roman" w:hAnsi="Times New Roman" w:cs="Times New Roman"/>
        </w:rPr>
      </w:pPr>
      <w:r>
        <w:rPr>
          <w:rFonts w:hint="eastAsia" w:ascii="Times New Roman" w:hAnsi="Times New Roman" w:cs="Times New Roman"/>
          <w:lang w:eastAsia="zh-CN"/>
        </w:rPr>
        <w:t>三门峡市交通运输局</w:t>
      </w:r>
      <w:r>
        <w:rPr>
          <w:rFonts w:hint="default" w:ascii="Times New Roman" w:hAnsi="Times New Roman" w:cs="Times New Roman"/>
        </w:rPr>
        <w:t>应急预案包括</w:t>
      </w:r>
      <w:r>
        <w:rPr>
          <w:rFonts w:hint="eastAsia" w:ascii="Times New Roman" w:hAnsi="Times New Roman" w:cs="Times New Roman"/>
          <w:lang w:eastAsia="zh-CN"/>
        </w:rPr>
        <w:t>局</w:t>
      </w:r>
      <w:r>
        <w:rPr>
          <w:rFonts w:hint="default" w:ascii="Times New Roman" w:hAnsi="Times New Roman" w:cs="Times New Roman"/>
        </w:rPr>
        <w:t>机关相关</w:t>
      </w:r>
      <w:r>
        <w:rPr>
          <w:rFonts w:hint="eastAsia" w:ascii="Times New Roman" w:hAnsi="Times New Roman" w:cs="Times New Roman"/>
          <w:lang w:eastAsia="zh-CN"/>
        </w:rPr>
        <w:t>科</w:t>
      </w:r>
      <w:r>
        <w:rPr>
          <w:rFonts w:hint="default" w:ascii="Times New Roman" w:hAnsi="Times New Roman" w:cs="Times New Roman"/>
        </w:rPr>
        <w:t>室和</w:t>
      </w:r>
      <w:r>
        <w:rPr>
          <w:rFonts w:hint="default" w:ascii="Times New Roman" w:hAnsi="Times New Roman" w:cs="Times New Roman"/>
          <w:lang w:val="en"/>
        </w:rPr>
        <w:t>局直</w:t>
      </w:r>
      <w:r>
        <w:rPr>
          <w:rFonts w:hint="default" w:ascii="Times New Roman" w:hAnsi="Times New Roman" w:cs="Times New Roman"/>
        </w:rPr>
        <w:t>相关单位牵头编制的各类突发事件部门应急预案。</w:t>
      </w:r>
    </w:p>
    <w:tbl>
      <w:tblPr>
        <w:tblStyle w:val="1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969"/>
        <w:gridCol w:w="3827"/>
      </w:tblGrid>
      <w:tr w14:paraId="6D7B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789BF0FC">
            <w:pPr>
              <w:pStyle w:val="46"/>
              <w:spacing w:line="240" w:lineRule="auto"/>
              <w:ind w:firstLine="0" w:firstLineChars="0"/>
              <w:jc w:val="center"/>
              <w:rPr>
                <w:rFonts w:hint="default" w:ascii="Times New Roman" w:hAnsi="Times New Roman" w:cs="Times New Roman"/>
                <w:b/>
                <w:bCs/>
                <w:sz w:val="30"/>
                <w:szCs w:val="30"/>
              </w:rPr>
            </w:pPr>
            <w:r>
              <w:rPr>
                <w:rFonts w:hint="default" w:ascii="Times New Roman" w:hAnsi="Times New Roman" w:cs="Times New Roman"/>
                <w:b/>
                <w:bCs/>
                <w:sz w:val="30"/>
                <w:szCs w:val="30"/>
              </w:rPr>
              <w:t>序号</w:t>
            </w:r>
          </w:p>
        </w:tc>
        <w:tc>
          <w:tcPr>
            <w:tcW w:w="3969" w:type="dxa"/>
            <w:vAlign w:val="center"/>
          </w:tcPr>
          <w:p w14:paraId="3C9392F2">
            <w:pPr>
              <w:pStyle w:val="46"/>
              <w:spacing w:line="240" w:lineRule="auto"/>
              <w:ind w:firstLine="0" w:firstLineChars="0"/>
              <w:jc w:val="center"/>
              <w:rPr>
                <w:rFonts w:hint="default" w:ascii="Times New Roman" w:hAnsi="Times New Roman" w:cs="Times New Roman"/>
                <w:b/>
                <w:bCs/>
                <w:sz w:val="30"/>
                <w:szCs w:val="30"/>
              </w:rPr>
            </w:pPr>
            <w:r>
              <w:rPr>
                <w:rFonts w:hint="default" w:ascii="Times New Roman" w:hAnsi="Times New Roman" w:cs="Times New Roman"/>
                <w:b/>
                <w:bCs/>
                <w:sz w:val="30"/>
                <w:szCs w:val="30"/>
              </w:rPr>
              <w:t>预案类别</w:t>
            </w:r>
          </w:p>
        </w:tc>
        <w:tc>
          <w:tcPr>
            <w:tcW w:w="3827" w:type="dxa"/>
            <w:vAlign w:val="center"/>
          </w:tcPr>
          <w:p w14:paraId="5AFF1B22">
            <w:pPr>
              <w:pStyle w:val="46"/>
              <w:spacing w:line="240" w:lineRule="auto"/>
              <w:ind w:firstLine="0" w:firstLineChars="0"/>
              <w:jc w:val="center"/>
              <w:rPr>
                <w:rFonts w:hint="default" w:ascii="Times New Roman" w:hAnsi="Times New Roman" w:cs="Times New Roman"/>
                <w:b/>
                <w:bCs/>
                <w:sz w:val="30"/>
                <w:szCs w:val="30"/>
              </w:rPr>
            </w:pPr>
            <w:r>
              <w:rPr>
                <w:rFonts w:hint="default" w:ascii="Times New Roman" w:hAnsi="Times New Roman" w:cs="Times New Roman"/>
                <w:b/>
                <w:bCs/>
                <w:sz w:val="30"/>
                <w:szCs w:val="30"/>
              </w:rPr>
              <w:t>牵头处室/单位</w:t>
            </w:r>
          </w:p>
        </w:tc>
      </w:tr>
      <w:tr w14:paraId="7B96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7B5E9DA4">
            <w:pPr>
              <w:pStyle w:val="46"/>
              <w:numPr>
                <w:ilvl w:val="0"/>
                <w:numId w:val="7"/>
              </w:numPr>
              <w:spacing w:line="240" w:lineRule="auto"/>
              <w:ind w:firstLineChars="0"/>
              <w:jc w:val="center"/>
              <w:rPr>
                <w:rFonts w:hint="default" w:ascii="Times New Roman" w:hAnsi="Times New Roman" w:cs="Times New Roman"/>
                <w:sz w:val="30"/>
                <w:szCs w:val="30"/>
              </w:rPr>
            </w:pPr>
          </w:p>
        </w:tc>
        <w:tc>
          <w:tcPr>
            <w:tcW w:w="3969" w:type="dxa"/>
            <w:vAlign w:val="center"/>
          </w:tcPr>
          <w:p w14:paraId="1687370B">
            <w:pPr>
              <w:pStyle w:val="46"/>
              <w:spacing w:line="240" w:lineRule="auto"/>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交通运输</w:t>
            </w:r>
            <w:r>
              <w:rPr>
                <w:rFonts w:hint="default" w:ascii="Times New Roman" w:hAnsi="Times New Roman" w:cs="Times New Roman"/>
                <w:sz w:val="30"/>
                <w:szCs w:val="30"/>
                <w:lang w:val="en-US" w:eastAsia="zh-CN"/>
              </w:rPr>
              <w:t>行业</w:t>
            </w:r>
            <w:r>
              <w:rPr>
                <w:rFonts w:hint="default" w:ascii="Times New Roman" w:hAnsi="Times New Roman" w:cs="Times New Roman"/>
                <w:sz w:val="30"/>
                <w:szCs w:val="30"/>
              </w:rPr>
              <w:t>突发事件综合</w:t>
            </w:r>
          </w:p>
        </w:tc>
        <w:tc>
          <w:tcPr>
            <w:tcW w:w="3827" w:type="dxa"/>
            <w:vAlign w:val="center"/>
          </w:tcPr>
          <w:p w14:paraId="4E77DB7A">
            <w:pPr>
              <w:pStyle w:val="46"/>
              <w:spacing w:line="240" w:lineRule="auto"/>
              <w:ind w:firstLine="0" w:firstLineChars="0"/>
              <w:jc w:val="center"/>
              <w:rPr>
                <w:rFonts w:hint="default" w:ascii="Times New Roman" w:hAnsi="Times New Roman" w:eastAsia="仿宋" w:cs="Times New Roman"/>
                <w:sz w:val="30"/>
                <w:szCs w:val="30"/>
                <w:lang w:val="en-US" w:eastAsia="zh-CN"/>
              </w:rPr>
            </w:pPr>
            <w:r>
              <w:rPr>
                <w:rFonts w:hint="eastAsia" w:ascii="Times New Roman" w:hAnsi="Times New Roman" w:cs="Times New Roman"/>
                <w:sz w:val="30"/>
                <w:szCs w:val="30"/>
                <w:lang w:eastAsia="zh-CN"/>
              </w:rPr>
              <w:t>局安全监督科</w:t>
            </w:r>
          </w:p>
        </w:tc>
      </w:tr>
      <w:tr w14:paraId="3414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646FC2A9">
            <w:pPr>
              <w:pStyle w:val="46"/>
              <w:numPr>
                <w:ilvl w:val="0"/>
                <w:numId w:val="7"/>
              </w:numPr>
              <w:spacing w:line="240" w:lineRule="auto"/>
              <w:ind w:firstLineChars="0"/>
              <w:jc w:val="center"/>
              <w:rPr>
                <w:rFonts w:hint="default" w:ascii="Times New Roman" w:hAnsi="Times New Roman" w:cs="Times New Roman"/>
                <w:sz w:val="30"/>
                <w:szCs w:val="30"/>
              </w:rPr>
            </w:pPr>
          </w:p>
        </w:tc>
        <w:tc>
          <w:tcPr>
            <w:tcW w:w="3969" w:type="dxa"/>
            <w:vAlign w:val="center"/>
          </w:tcPr>
          <w:p w14:paraId="5000B34A">
            <w:pPr>
              <w:pStyle w:val="46"/>
              <w:spacing w:line="240" w:lineRule="auto"/>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城市</w:t>
            </w:r>
            <w:r>
              <w:rPr>
                <w:rFonts w:hint="eastAsia" w:ascii="Times New Roman" w:hAnsi="Times New Roman" w:cs="Times New Roman"/>
                <w:sz w:val="30"/>
                <w:szCs w:val="30"/>
                <w:lang w:eastAsia="zh-CN"/>
              </w:rPr>
              <w:t>公共</w:t>
            </w:r>
            <w:r>
              <w:rPr>
                <w:rFonts w:hint="default" w:ascii="Times New Roman" w:hAnsi="Times New Roman" w:cs="Times New Roman"/>
                <w:sz w:val="30"/>
                <w:szCs w:val="30"/>
              </w:rPr>
              <w:t>交通事故</w:t>
            </w:r>
          </w:p>
        </w:tc>
        <w:tc>
          <w:tcPr>
            <w:tcW w:w="3827" w:type="dxa"/>
            <w:vAlign w:val="center"/>
          </w:tcPr>
          <w:p w14:paraId="018DC4D7">
            <w:pPr>
              <w:pStyle w:val="46"/>
              <w:spacing w:line="240" w:lineRule="auto"/>
              <w:ind w:firstLine="0" w:firstLineChars="0"/>
              <w:jc w:val="center"/>
              <w:rPr>
                <w:rFonts w:hint="default" w:ascii="Times New Roman" w:hAnsi="Times New Roman" w:cs="Times New Roman"/>
                <w:sz w:val="30"/>
                <w:szCs w:val="30"/>
                <w:lang w:val="en"/>
              </w:rPr>
            </w:pPr>
            <w:r>
              <w:rPr>
                <w:rFonts w:hint="default" w:ascii="Times New Roman" w:hAnsi="Times New Roman" w:cs="Times New Roman"/>
                <w:sz w:val="30"/>
                <w:szCs w:val="30"/>
                <w:lang w:val="en"/>
              </w:rPr>
              <w:t>局运输管理科</w:t>
            </w:r>
          </w:p>
        </w:tc>
      </w:tr>
      <w:tr w14:paraId="4B9F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4CCF3619">
            <w:pPr>
              <w:pStyle w:val="46"/>
              <w:numPr>
                <w:ilvl w:val="0"/>
                <w:numId w:val="7"/>
              </w:numPr>
              <w:spacing w:line="240" w:lineRule="auto"/>
              <w:ind w:firstLineChars="0"/>
              <w:jc w:val="center"/>
              <w:rPr>
                <w:rFonts w:hint="default" w:ascii="Times New Roman" w:hAnsi="Times New Roman" w:cs="Times New Roman"/>
                <w:sz w:val="30"/>
                <w:szCs w:val="30"/>
              </w:rPr>
            </w:pPr>
          </w:p>
        </w:tc>
        <w:tc>
          <w:tcPr>
            <w:tcW w:w="3969" w:type="dxa"/>
            <w:vAlign w:val="center"/>
          </w:tcPr>
          <w:p w14:paraId="4DEB52D3">
            <w:pPr>
              <w:pStyle w:val="46"/>
              <w:spacing w:line="240" w:lineRule="auto"/>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公路水路工程生产安全事故</w:t>
            </w:r>
          </w:p>
        </w:tc>
        <w:tc>
          <w:tcPr>
            <w:tcW w:w="3827" w:type="dxa"/>
            <w:vAlign w:val="center"/>
          </w:tcPr>
          <w:p w14:paraId="6BC4FBFE">
            <w:pPr>
              <w:pStyle w:val="46"/>
              <w:spacing w:line="240" w:lineRule="auto"/>
              <w:ind w:firstLine="0" w:firstLineChars="0"/>
              <w:jc w:val="center"/>
              <w:rPr>
                <w:rFonts w:hint="default" w:ascii="Times New Roman" w:hAnsi="Times New Roman" w:cs="Times New Roman"/>
                <w:sz w:val="30"/>
                <w:szCs w:val="30"/>
                <w:lang w:val="en"/>
              </w:rPr>
            </w:pPr>
            <w:r>
              <w:rPr>
                <w:rFonts w:hint="default" w:ascii="Times New Roman" w:hAnsi="Times New Roman" w:cs="Times New Roman"/>
                <w:sz w:val="30"/>
                <w:szCs w:val="30"/>
                <w:lang w:val="en"/>
              </w:rPr>
              <w:t>局建设管理科</w:t>
            </w:r>
          </w:p>
        </w:tc>
      </w:tr>
      <w:tr w14:paraId="4951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53851727">
            <w:pPr>
              <w:pStyle w:val="46"/>
              <w:numPr>
                <w:ilvl w:val="0"/>
                <w:numId w:val="7"/>
              </w:numPr>
              <w:spacing w:line="240" w:lineRule="auto"/>
              <w:ind w:firstLineChars="0"/>
              <w:jc w:val="center"/>
              <w:rPr>
                <w:rFonts w:hint="default" w:ascii="Times New Roman" w:hAnsi="Times New Roman" w:cs="Times New Roman"/>
                <w:sz w:val="30"/>
                <w:szCs w:val="30"/>
              </w:rPr>
            </w:pPr>
          </w:p>
        </w:tc>
        <w:tc>
          <w:tcPr>
            <w:tcW w:w="3969" w:type="dxa"/>
            <w:vAlign w:val="center"/>
          </w:tcPr>
          <w:p w14:paraId="78B75080">
            <w:pPr>
              <w:pStyle w:val="46"/>
              <w:spacing w:line="240" w:lineRule="auto"/>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普通公路交通突发事件</w:t>
            </w:r>
          </w:p>
        </w:tc>
        <w:tc>
          <w:tcPr>
            <w:tcW w:w="3827" w:type="dxa"/>
            <w:vAlign w:val="center"/>
          </w:tcPr>
          <w:p w14:paraId="12C7D6BE">
            <w:pPr>
              <w:pStyle w:val="46"/>
              <w:spacing w:line="240" w:lineRule="auto"/>
              <w:ind w:firstLine="0" w:firstLineChars="0"/>
              <w:jc w:val="center"/>
              <w:rPr>
                <w:rFonts w:hint="default" w:ascii="Times New Roman" w:hAnsi="Times New Roman" w:cs="Times New Roman"/>
                <w:sz w:val="30"/>
                <w:szCs w:val="30"/>
                <w:lang w:val="en"/>
              </w:rPr>
            </w:pPr>
            <w:r>
              <w:rPr>
                <w:rFonts w:hint="default" w:ascii="Times New Roman" w:hAnsi="Times New Roman" w:cs="Times New Roman"/>
                <w:sz w:val="30"/>
                <w:szCs w:val="30"/>
                <w:lang w:val="en"/>
              </w:rPr>
              <w:t>市公路事业发展中心</w:t>
            </w:r>
          </w:p>
        </w:tc>
      </w:tr>
      <w:tr w14:paraId="0CDC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45D55B79">
            <w:pPr>
              <w:pStyle w:val="46"/>
              <w:numPr>
                <w:ilvl w:val="0"/>
                <w:numId w:val="7"/>
              </w:numPr>
              <w:spacing w:line="240" w:lineRule="auto"/>
              <w:ind w:firstLineChars="0"/>
              <w:jc w:val="center"/>
              <w:rPr>
                <w:rFonts w:hint="default" w:ascii="Times New Roman" w:hAnsi="Times New Roman" w:cs="Times New Roman"/>
                <w:sz w:val="30"/>
                <w:szCs w:val="30"/>
              </w:rPr>
            </w:pPr>
          </w:p>
        </w:tc>
        <w:tc>
          <w:tcPr>
            <w:tcW w:w="3969" w:type="dxa"/>
            <w:vAlign w:val="center"/>
          </w:tcPr>
          <w:p w14:paraId="3592E645">
            <w:pPr>
              <w:pStyle w:val="46"/>
              <w:spacing w:line="240" w:lineRule="auto"/>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道路运输突发事件</w:t>
            </w:r>
          </w:p>
        </w:tc>
        <w:tc>
          <w:tcPr>
            <w:tcW w:w="3827" w:type="dxa"/>
            <w:vAlign w:val="center"/>
          </w:tcPr>
          <w:p w14:paraId="2E3A631E">
            <w:pPr>
              <w:pStyle w:val="46"/>
              <w:spacing w:line="240" w:lineRule="auto"/>
              <w:ind w:firstLine="0" w:firstLineChars="0"/>
              <w:jc w:val="center"/>
              <w:rPr>
                <w:rFonts w:hint="default" w:ascii="Times New Roman" w:hAnsi="Times New Roman" w:cs="Times New Roman"/>
                <w:sz w:val="30"/>
                <w:szCs w:val="30"/>
                <w:lang w:val="en"/>
              </w:rPr>
            </w:pPr>
            <w:r>
              <w:rPr>
                <w:rFonts w:hint="default" w:ascii="Times New Roman" w:hAnsi="Times New Roman" w:cs="Times New Roman"/>
                <w:sz w:val="30"/>
                <w:szCs w:val="30"/>
                <w:lang w:val="en"/>
              </w:rPr>
              <w:t>市道路运输服务中心</w:t>
            </w:r>
          </w:p>
        </w:tc>
      </w:tr>
      <w:tr w14:paraId="30B4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20B9C118">
            <w:pPr>
              <w:pStyle w:val="46"/>
              <w:numPr>
                <w:ilvl w:val="0"/>
                <w:numId w:val="7"/>
              </w:numPr>
              <w:spacing w:line="240" w:lineRule="auto"/>
              <w:ind w:firstLineChars="0"/>
              <w:jc w:val="center"/>
              <w:rPr>
                <w:rFonts w:hint="default" w:ascii="Times New Roman" w:hAnsi="Times New Roman" w:cs="Times New Roman"/>
                <w:sz w:val="30"/>
                <w:szCs w:val="30"/>
              </w:rPr>
            </w:pPr>
          </w:p>
        </w:tc>
        <w:tc>
          <w:tcPr>
            <w:tcW w:w="3969" w:type="dxa"/>
            <w:vAlign w:val="center"/>
          </w:tcPr>
          <w:p w14:paraId="282D5A2C">
            <w:pPr>
              <w:pStyle w:val="46"/>
              <w:spacing w:line="240" w:lineRule="auto"/>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防汛抗旱</w:t>
            </w:r>
          </w:p>
        </w:tc>
        <w:tc>
          <w:tcPr>
            <w:tcW w:w="3827" w:type="dxa"/>
            <w:vAlign w:val="center"/>
          </w:tcPr>
          <w:p w14:paraId="07B7415A">
            <w:pPr>
              <w:pStyle w:val="46"/>
              <w:spacing w:line="240" w:lineRule="auto"/>
              <w:ind w:firstLine="0" w:firstLineChars="0"/>
              <w:jc w:val="center"/>
              <w:rPr>
                <w:rFonts w:hint="default" w:ascii="Times New Roman" w:hAnsi="Times New Roman" w:cs="Times New Roman"/>
                <w:sz w:val="30"/>
                <w:szCs w:val="30"/>
                <w:lang w:val="en"/>
              </w:rPr>
            </w:pPr>
            <w:r>
              <w:rPr>
                <w:rFonts w:hint="default" w:ascii="Times New Roman" w:hAnsi="Times New Roman" w:cs="Times New Roman"/>
                <w:sz w:val="30"/>
                <w:szCs w:val="30"/>
                <w:lang w:val="en"/>
              </w:rPr>
              <w:t>局安全监督科</w:t>
            </w:r>
          </w:p>
        </w:tc>
      </w:tr>
      <w:tr w14:paraId="64F8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53143DCB">
            <w:pPr>
              <w:pStyle w:val="46"/>
              <w:numPr>
                <w:ilvl w:val="0"/>
                <w:numId w:val="7"/>
              </w:numPr>
              <w:spacing w:line="240" w:lineRule="auto"/>
              <w:ind w:firstLineChars="0"/>
              <w:jc w:val="center"/>
              <w:rPr>
                <w:rFonts w:hint="default" w:ascii="Times New Roman" w:hAnsi="Times New Roman" w:cs="Times New Roman"/>
                <w:sz w:val="30"/>
                <w:szCs w:val="30"/>
              </w:rPr>
            </w:pPr>
          </w:p>
        </w:tc>
        <w:tc>
          <w:tcPr>
            <w:tcW w:w="3969" w:type="dxa"/>
            <w:vAlign w:val="center"/>
          </w:tcPr>
          <w:p w14:paraId="4D45FB5C">
            <w:pPr>
              <w:pStyle w:val="46"/>
              <w:spacing w:line="240" w:lineRule="auto"/>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地震</w:t>
            </w:r>
          </w:p>
        </w:tc>
        <w:tc>
          <w:tcPr>
            <w:tcW w:w="3827" w:type="dxa"/>
            <w:vAlign w:val="center"/>
          </w:tcPr>
          <w:p w14:paraId="56F2D140">
            <w:pPr>
              <w:pStyle w:val="46"/>
              <w:spacing w:line="240" w:lineRule="auto"/>
              <w:ind w:firstLine="0" w:firstLineChars="0"/>
              <w:jc w:val="center"/>
              <w:rPr>
                <w:rFonts w:hint="default" w:ascii="Times New Roman" w:hAnsi="Times New Roman" w:cs="Times New Roman"/>
                <w:sz w:val="30"/>
                <w:szCs w:val="30"/>
                <w:lang w:val="en"/>
              </w:rPr>
            </w:pPr>
            <w:r>
              <w:rPr>
                <w:rFonts w:hint="default" w:ascii="Times New Roman" w:hAnsi="Times New Roman" w:cs="Times New Roman"/>
                <w:sz w:val="30"/>
                <w:szCs w:val="30"/>
                <w:lang w:val="en"/>
              </w:rPr>
              <w:t>局安全监督科</w:t>
            </w:r>
          </w:p>
        </w:tc>
      </w:tr>
      <w:tr w14:paraId="1B94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01DB9D0E">
            <w:pPr>
              <w:pStyle w:val="46"/>
              <w:numPr>
                <w:ilvl w:val="0"/>
                <w:numId w:val="7"/>
              </w:numPr>
              <w:spacing w:line="240" w:lineRule="auto"/>
              <w:ind w:firstLineChars="0"/>
              <w:jc w:val="center"/>
              <w:rPr>
                <w:rFonts w:hint="default" w:ascii="Times New Roman" w:hAnsi="Times New Roman" w:cs="Times New Roman"/>
                <w:sz w:val="30"/>
                <w:szCs w:val="30"/>
              </w:rPr>
            </w:pPr>
          </w:p>
        </w:tc>
        <w:tc>
          <w:tcPr>
            <w:tcW w:w="3969" w:type="dxa"/>
            <w:vAlign w:val="center"/>
          </w:tcPr>
          <w:p w14:paraId="426F110E">
            <w:pPr>
              <w:pStyle w:val="46"/>
              <w:spacing w:line="240" w:lineRule="auto"/>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突发地质灾害</w:t>
            </w:r>
          </w:p>
        </w:tc>
        <w:tc>
          <w:tcPr>
            <w:tcW w:w="3827" w:type="dxa"/>
            <w:vAlign w:val="center"/>
          </w:tcPr>
          <w:p w14:paraId="7E1F93C3">
            <w:pPr>
              <w:pStyle w:val="46"/>
              <w:spacing w:line="240" w:lineRule="auto"/>
              <w:ind w:firstLine="0" w:firstLineChars="0"/>
              <w:jc w:val="center"/>
              <w:rPr>
                <w:rFonts w:hint="default" w:ascii="Times New Roman" w:hAnsi="Times New Roman" w:cs="Times New Roman"/>
                <w:sz w:val="30"/>
                <w:szCs w:val="30"/>
                <w:lang w:val="en"/>
              </w:rPr>
            </w:pPr>
            <w:r>
              <w:rPr>
                <w:rFonts w:hint="default" w:ascii="Times New Roman" w:hAnsi="Times New Roman" w:cs="Times New Roman"/>
                <w:sz w:val="30"/>
                <w:szCs w:val="30"/>
                <w:lang w:val="en"/>
              </w:rPr>
              <w:t>局安全监督科</w:t>
            </w:r>
          </w:p>
        </w:tc>
      </w:tr>
      <w:tr w14:paraId="3C25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2AC2A604">
            <w:pPr>
              <w:pStyle w:val="46"/>
              <w:numPr>
                <w:ilvl w:val="0"/>
                <w:numId w:val="7"/>
              </w:numPr>
              <w:spacing w:line="240" w:lineRule="auto"/>
              <w:ind w:firstLineChars="0"/>
              <w:jc w:val="center"/>
              <w:rPr>
                <w:rFonts w:hint="default" w:ascii="Times New Roman" w:hAnsi="Times New Roman" w:cs="Times New Roman"/>
                <w:sz w:val="30"/>
                <w:szCs w:val="30"/>
              </w:rPr>
            </w:pPr>
          </w:p>
        </w:tc>
        <w:tc>
          <w:tcPr>
            <w:tcW w:w="3969" w:type="dxa"/>
            <w:vAlign w:val="center"/>
          </w:tcPr>
          <w:p w14:paraId="4BF7F757">
            <w:pPr>
              <w:pStyle w:val="46"/>
              <w:spacing w:line="240" w:lineRule="auto"/>
              <w:ind w:firstLine="0" w:firstLineChars="0"/>
              <w:jc w:val="center"/>
              <w:rPr>
                <w:rFonts w:hint="default" w:ascii="Times New Roman" w:hAnsi="Times New Roman" w:cs="Times New Roman"/>
                <w:sz w:val="30"/>
                <w:szCs w:val="30"/>
              </w:rPr>
            </w:pPr>
            <w:r>
              <w:rPr>
                <w:rFonts w:hint="eastAsia" w:ascii="Times New Roman" w:hAnsi="Times New Roman" w:cs="Times New Roman"/>
                <w:sz w:val="30"/>
                <w:szCs w:val="30"/>
                <w:lang w:val="en-US" w:eastAsia="zh-CN"/>
              </w:rPr>
              <w:t>防范</w:t>
            </w:r>
            <w:r>
              <w:rPr>
                <w:rFonts w:hint="default" w:ascii="Times New Roman" w:hAnsi="Times New Roman" w:cs="Times New Roman"/>
                <w:sz w:val="30"/>
                <w:szCs w:val="30"/>
              </w:rPr>
              <w:t>低温雨雪冰冻灾害</w:t>
            </w:r>
          </w:p>
        </w:tc>
        <w:tc>
          <w:tcPr>
            <w:tcW w:w="3827" w:type="dxa"/>
            <w:vAlign w:val="center"/>
          </w:tcPr>
          <w:p w14:paraId="7F7DDABC">
            <w:pPr>
              <w:pStyle w:val="46"/>
              <w:spacing w:line="240" w:lineRule="auto"/>
              <w:ind w:firstLine="0" w:firstLineChars="0"/>
              <w:jc w:val="center"/>
              <w:rPr>
                <w:rFonts w:hint="default" w:ascii="Times New Roman" w:hAnsi="Times New Roman" w:cs="Times New Roman"/>
                <w:sz w:val="30"/>
                <w:szCs w:val="30"/>
                <w:lang w:val="en"/>
              </w:rPr>
            </w:pPr>
            <w:r>
              <w:rPr>
                <w:rFonts w:hint="default" w:ascii="Times New Roman" w:hAnsi="Times New Roman" w:cs="Times New Roman"/>
                <w:sz w:val="30"/>
                <w:szCs w:val="30"/>
                <w:lang w:val="en"/>
              </w:rPr>
              <w:t>局安全监督科</w:t>
            </w:r>
          </w:p>
        </w:tc>
      </w:tr>
      <w:tr w14:paraId="6F3D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3C9B4514">
            <w:pPr>
              <w:pStyle w:val="46"/>
              <w:numPr>
                <w:ilvl w:val="0"/>
                <w:numId w:val="7"/>
              </w:numPr>
              <w:spacing w:line="240" w:lineRule="auto"/>
              <w:ind w:firstLineChars="0"/>
              <w:jc w:val="center"/>
              <w:rPr>
                <w:rFonts w:hint="default" w:ascii="Times New Roman" w:hAnsi="Times New Roman" w:cs="Times New Roman"/>
                <w:sz w:val="30"/>
                <w:szCs w:val="30"/>
              </w:rPr>
            </w:pPr>
          </w:p>
        </w:tc>
        <w:tc>
          <w:tcPr>
            <w:tcW w:w="3969" w:type="dxa"/>
            <w:vAlign w:val="center"/>
          </w:tcPr>
          <w:p w14:paraId="52E4A62A">
            <w:pPr>
              <w:pStyle w:val="46"/>
              <w:spacing w:line="240" w:lineRule="auto"/>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水上突发事件</w:t>
            </w:r>
          </w:p>
        </w:tc>
        <w:tc>
          <w:tcPr>
            <w:tcW w:w="3827" w:type="dxa"/>
            <w:vAlign w:val="center"/>
          </w:tcPr>
          <w:p w14:paraId="722ECE14">
            <w:pPr>
              <w:pStyle w:val="46"/>
              <w:spacing w:line="240" w:lineRule="auto"/>
              <w:ind w:firstLine="0" w:firstLineChars="0"/>
              <w:jc w:val="center"/>
              <w:rPr>
                <w:rFonts w:hint="default" w:ascii="Times New Roman" w:hAnsi="Times New Roman" w:cs="Times New Roman"/>
                <w:sz w:val="30"/>
                <w:szCs w:val="30"/>
                <w:lang w:val="en"/>
              </w:rPr>
            </w:pPr>
            <w:r>
              <w:rPr>
                <w:rFonts w:hint="default" w:ascii="Times New Roman" w:hAnsi="Times New Roman" w:cs="Times New Roman"/>
                <w:sz w:val="30"/>
                <w:szCs w:val="30"/>
                <w:lang w:val="en"/>
              </w:rPr>
              <w:t>市海事服务中心</w:t>
            </w:r>
          </w:p>
        </w:tc>
      </w:tr>
    </w:tbl>
    <w:p w14:paraId="72E94298">
      <w:pPr>
        <w:pStyle w:val="46"/>
        <w:ind w:firstLine="0" w:firstLineChars="0"/>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p w14:paraId="12E8F97A">
      <w:pPr>
        <w:pStyle w:val="42"/>
        <w:numPr>
          <w:ilvl w:val="0"/>
          <w:numId w:val="0"/>
        </w:numPr>
        <w:outlineLvl w:val="9"/>
        <w:rPr>
          <w:rFonts w:hint="default" w:ascii="Times New Roman" w:hAnsi="Times New Roman" w:cs="Times New Roman"/>
          <w:lang w:val="en-US" w:eastAsia="zh-CN"/>
        </w:rPr>
      </w:pPr>
      <w:bookmarkStart w:id="111" w:name="_Toc11434"/>
      <w:bookmarkStart w:id="112" w:name="_Toc4557"/>
      <w:bookmarkStart w:id="113" w:name="_Toc2577"/>
      <w:bookmarkStart w:id="114" w:name="_Toc91166754"/>
      <w:r>
        <w:rPr>
          <w:rFonts w:hint="default" w:ascii="Times New Roman" w:hAnsi="Times New Roman" w:cs="Times New Roman"/>
          <w:lang w:val="en-US" w:eastAsia="zh-CN"/>
        </w:rPr>
        <w:t>附件4</w:t>
      </w:r>
      <w:bookmarkEnd w:id="111"/>
      <w:bookmarkEnd w:id="112"/>
      <w:bookmarkEnd w:id="113"/>
    </w:p>
    <w:p w14:paraId="014FEAAD">
      <w:pPr>
        <w:spacing w:line="560" w:lineRule="exact"/>
        <w:jc w:val="center"/>
        <w:rPr>
          <w:rFonts w:hint="default" w:ascii="Times New Roman" w:hAnsi="Times New Roman" w:eastAsia="黑体" w:cs="Times New Roman"/>
          <w:sz w:val="36"/>
          <w:szCs w:val="40"/>
        </w:rPr>
      </w:pPr>
    </w:p>
    <w:p w14:paraId="28AF359A">
      <w:pPr>
        <w:spacing w:line="560" w:lineRule="exact"/>
        <w:jc w:val="center"/>
        <w:rPr>
          <w:rFonts w:hint="default" w:ascii="Times New Roman" w:hAnsi="Times New Roman" w:eastAsia="黑体" w:cs="Times New Roman"/>
          <w:sz w:val="36"/>
          <w:szCs w:val="40"/>
        </w:rPr>
      </w:pPr>
    </w:p>
    <w:p w14:paraId="4E3E0191">
      <w:pPr>
        <w:spacing w:line="560" w:lineRule="exact"/>
        <w:jc w:val="center"/>
        <w:rPr>
          <w:rFonts w:hint="default" w:ascii="Times New Roman" w:hAnsi="Times New Roman" w:eastAsia="黑体" w:cs="Times New Roman"/>
          <w:sz w:val="36"/>
          <w:szCs w:val="40"/>
        </w:rPr>
      </w:pPr>
    </w:p>
    <w:p w14:paraId="634B62DD">
      <w:pPr>
        <w:spacing w:line="560" w:lineRule="exact"/>
        <w:jc w:val="center"/>
        <w:rPr>
          <w:rFonts w:hint="default" w:ascii="Times New Roman" w:hAnsi="Times New Roman" w:eastAsia="宋体" w:cs="Times New Roman"/>
          <w:b/>
          <w:bCs/>
          <w:sz w:val="44"/>
          <w:szCs w:val="48"/>
        </w:rPr>
      </w:pPr>
      <w:r>
        <w:rPr>
          <w:rFonts w:hint="default" w:ascii="Times New Roman" w:hAnsi="Times New Roman" w:eastAsia="宋体" w:cs="Times New Roman"/>
          <w:b/>
          <w:bCs/>
          <w:sz w:val="44"/>
          <w:szCs w:val="48"/>
        </w:rPr>
        <w:t>突发事件信息报告</w:t>
      </w:r>
    </w:p>
    <w:p w14:paraId="02990492">
      <w:pPr>
        <w:spacing w:line="560" w:lineRule="exact"/>
        <w:contextualSpacing/>
        <w:jc w:val="cente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（参考）</w:t>
      </w:r>
    </w:p>
    <w:p w14:paraId="375CC9D9">
      <w:pPr>
        <w:spacing w:line="560" w:lineRule="exact"/>
        <w:contextualSpacing/>
        <w:rPr>
          <w:rFonts w:hint="default" w:ascii="Times New Roman" w:hAnsi="Times New Roman" w:eastAsia="仿宋" w:cs="Times New Roman"/>
          <w:w w:val="99"/>
          <w:sz w:val="30"/>
          <w:szCs w:val="30"/>
          <w:u w:val="single"/>
        </w:rPr>
      </w:pPr>
      <w:r>
        <w:rPr>
          <w:rFonts w:hint="default" w:ascii="Times New Roman" w:hAnsi="Times New Roman" w:cs="Times New Roman"/>
          <w:sz w:val="30"/>
          <w:szCs w:val="30"/>
          <w:u w:val="single"/>
        </w:rPr>
        <w:t>　　　　　　　　　</w:t>
      </w:r>
      <w:r>
        <w:rPr>
          <w:rFonts w:hint="default" w:ascii="Times New Roman" w:hAnsi="Times New Roman" w:eastAsia="仿宋" w:cs="Times New Roman"/>
          <w:w w:val="99"/>
          <w:sz w:val="30"/>
          <w:szCs w:val="30"/>
        </w:rPr>
        <w:t>：</w:t>
      </w:r>
    </w:p>
    <w:p w14:paraId="4DB1E5FB">
      <w:pPr>
        <w:spacing w:line="560" w:lineRule="exact"/>
        <w:ind w:firstLine="600" w:firstLineChars="200"/>
        <w:contextualSpacing/>
        <w:rPr>
          <w:rFonts w:hint="default" w:ascii="Times New Roman" w:hAnsi="Times New Roman" w:eastAsia="仿宋" w:cs="Times New Roman"/>
          <w:sz w:val="30"/>
          <w:szCs w:val="30"/>
        </w:rPr>
      </w:pPr>
      <w:r>
        <w:rPr>
          <w:rFonts w:hint="default" w:ascii="Times New Roman" w:hAnsi="Times New Roman" w:cs="Times New Roman"/>
          <w:sz w:val="30"/>
          <w:szCs w:val="30"/>
          <w:u w:val="single"/>
        </w:rPr>
        <w:t>　　　</w:t>
      </w:r>
      <w:r>
        <w:rPr>
          <w:rFonts w:hint="default" w:ascii="Times New Roman" w:hAnsi="Times New Roman" w:eastAsia="仿宋" w:cs="Times New Roman"/>
          <w:sz w:val="30"/>
          <w:szCs w:val="30"/>
        </w:rPr>
        <w:t>年</w:t>
      </w:r>
      <w:r>
        <w:rPr>
          <w:rFonts w:hint="default" w:ascii="Times New Roman" w:hAnsi="Times New Roman" w:cs="Times New Roman"/>
          <w:sz w:val="30"/>
          <w:szCs w:val="30"/>
          <w:u w:val="single"/>
        </w:rPr>
        <w:t>　　</w:t>
      </w:r>
      <w:r>
        <w:rPr>
          <w:rFonts w:hint="default" w:ascii="Times New Roman" w:hAnsi="Times New Roman" w:eastAsia="仿宋" w:cs="Times New Roman"/>
          <w:sz w:val="30"/>
          <w:szCs w:val="30"/>
        </w:rPr>
        <w:t>月</w:t>
      </w:r>
      <w:r>
        <w:rPr>
          <w:rFonts w:hint="default" w:ascii="Times New Roman" w:hAnsi="Times New Roman" w:cs="Times New Roman"/>
          <w:sz w:val="30"/>
          <w:szCs w:val="30"/>
          <w:u w:val="single"/>
        </w:rPr>
        <w:t>　　</w:t>
      </w:r>
      <w:r>
        <w:rPr>
          <w:rFonts w:hint="default" w:ascii="Times New Roman" w:hAnsi="Times New Roman" w:eastAsia="仿宋" w:cs="Times New Roman"/>
          <w:sz w:val="30"/>
          <w:szCs w:val="30"/>
        </w:rPr>
        <w:t>日</w:t>
      </w:r>
      <w:r>
        <w:rPr>
          <w:rFonts w:hint="default" w:ascii="Times New Roman" w:hAnsi="Times New Roman" w:cs="Times New Roman"/>
          <w:sz w:val="30"/>
          <w:szCs w:val="30"/>
          <w:u w:val="single"/>
        </w:rPr>
        <w:t>　　</w:t>
      </w:r>
      <w:r>
        <w:rPr>
          <w:rFonts w:hint="default" w:ascii="Times New Roman" w:hAnsi="Times New Roman" w:eastAsia="仿宋" w:cs="Times New Roman"/>
          <w:sz w:val="30"/>
          <w:szCs w:val="30"/>
        </w:rPr>
        <w:t>时</w:t>
      </w:r>
      <w:r>
        <w:rPr>
          <w:rFonts w:hint="default" w:ascii="Times New Roman" w:hAnsi="Times New Roman" w:cs="Times New Roman"/>
          <w:sz w:val="30"/>
          <w:szCs w:val="30"/>
          <w:u w:val="single"/>
        </w:rPr>
        <w:t>　　</w:t>
      </w:r>
      <w:r>
        <w:rPr>
          <w:rFonts w:hint="default" w:ascii="Times New Roman" w:hAnsi="Times New Roman" w:eastAsia="仿宋" w:cs="Times New Roman"/>
          <w:sz w:val="30"/>
          <w:szCs w:val="30"/>
        </w:rPr>
        <w:t>分接</w:t>
      </w:r>
      <w:r>
        <w:rPr>
          <w:rFonts w:hint="default" w:ascii="Times New Roman" w:hAnsi="Times New Roman" w:eastAsia="仿宋" w:cs="Times New Roman"/>
          <w:sz w:val="30"/>
          <w:szCs w:val="30"/>
          <w:u w:val="single"/>
        </w:rPr>
        <w:t xml:space="preserve">  （信息来源）  </w:t>
      </w:r>
      <w:r>
        <w:rPr>
          <w:rFonts w:hint="default" w:ascii="Times New Roman" w:hAnsi="Times New Roman" w:eastAsia="仿宋" w:cs="Times New Roman"/>
          <w:sz w:val="30"/>
          <w:szCs w:val="30"/>
        </w:rPr>
        <w:t>报告。于</w:t>
      </w:r>
      <w:r>
        <w:rPr>
          <w:rFonts w:hint="default" w:ascii="Times New Roman" w:hAnsi="Times New Roman" w:cs="Times New Roman"/>
          <w:sz w:val="30"/>
          <w:szCs w:val="30"/>
          <w:u w:val="single"/>
        </w:rPr>
        <w:t>　　　</w:t>
      </w:r>
      <w:r>
        <w:rPr>
          <w:rFonts w:hint="default" w:ascii="Times New Roman" w:hAnsi="Times New Roman" w:eastAsia="仿宋" w:cs="Times New Roman"/>
          <w:sz w:val="30"/>
          <w:szCs w:val="30"/>
        </w:rPr>
        <w:t>年</w:t>
      </w:r>
      <w:r>
        <w:rPr>
          <w:rFonts w:hint="default" w:ascii="Times New Roman" w:hAnsi="Times New Roman" w:cs="Times New Roman"/>
          <w:sz w:val="30"/>
          <w:szCs w:val="30"/>
          <w:u w:val="single"/>
        </w:rPr>
        <w:t>　　</w:t>
      </w:r>
      <w:r>
        <w:rPr>
          <w:rFonts w:hint="default" w:ascii="Times New Roman" w:hAnsi="Times New Roman" w:eastAsia="仿宋" w:cs="Times New Roman"/>
          <w:sz w:val="30"/>
          <w:szCs w:val="30"/>
        </w:rPr>
        <w:t>月</w:t>
      </w:r>
      <w:r>
        <w:rPr>
          <w:rFonts w:hint="default" w:ascii="Times New Roman" w:hAnsi="Times New Roman" w:cs="Times New Roman"/>
          <w:sz w:val="30"/>
          <w:szCs w:val="30"/>
          <w:u w:val="single"/>
        </w:rPr>
        <w:t>　　</w:t>
      </w:r>
      <w:r>
        <w:rPr>
          <w:rFonts w:hint="default" w:ascii="Times New Roman" w:hAnsi="Times New Roman" w:eastAsia="仿宋" w:cs="Times New Roman"/>
          <w:sz w:val="30"/>
          <w:szCs w:val="30"/>
        </w:rPr>
        <w:t>日</w:t>
      </w:r>
      <w:r>
        <w:rPr>
          <w:rFonts w:hint="default" w:ascii="Times New Roman" w:hAnsi="Times New Roman" w:cs="Times New Roman"/>
          <w:sz w:val="30"/>
          <w:szCs w:val="30"/>
          <w:u w:val="single"/>
        </w:rPr>
        <w:t>　　</w:t>
      </w:r>
      <w:r>
        <w:rPr>
          <w:rFonts w:hint="default" w:ascii="Times New Roman" w:hAnsi="Times New Roman" w:eastAsia="仿宋" w:cs="Times New Roman"/>
          <w:sz w:val="30"/>
          <w:szCs w:val="30"/>
        </w:rPr>
        <w:t>时</w:t>
      </w:r>
      <w:r>
        <w:rPr>
          <w:rFonts w:hint="default" w:ascii="Times New Roman" w:hAnsi="Times New Roman" w:cs="Times New Roman"/>
          <w:sz w:val="30"/>
          <w:szCs w:val="30"/>
          <w:u w:val="single"/>
        </w:rPr>
        <w:t>　　</w:t>
      </w:r>
      <w:r>
        <w:rPr>
          <w:rFonts w:hint="default" w:ascii="Times New Roman" w:hAnsi="Times New Roman" w:eastAsia="仿宋" w:cs="Times New Roman"/>
          <w:sz w:val="30"/>
          <w:szCs w:val="30"/>
        </w:rPr>
        <w:t>分，在</w:t>
      </w:r>
      <w:r>
        <w:rPr>
          <w:rFonts w:hint="default" w:ascii="Times New Roman" w:hAnsi="Times New Roman" w:cs="Times New Roman"/>
          <w:sz w:val="30"/>
          <w:szCs w:val="30"/>
          <w:u w:val="single"/>
        </w:rPr>
        <w:t>　　</w:t>
      </w:r>
      <w:r>
        <w:rPr>
          <w:rFonts w:hint="default" w:ascii="Times New Roman" w:hAnsi="Times New Roman" w:eastAsia="仿宋" w:cs="Times New Roman"/>
          <w:sz w:val="30"/>
          <w:szCs w:val="30"/>
        </w:rPr>
        <w:t>市</w:t>
      </w:r>
      <w:r>
        <w:rPr>
          <w:rFonts w:hint="default" w:ascii="Times New Roman" w:hAnsi="Times New Roman" w:cs="Times New Roman"/>
          <w:sz w:val="30"/>
          <w:szCs w:val="30"/>
          <w:u w:val="single"/>
        </w:rPr>
        <w:t>　</w:t>
      </w:r>
      <w:r>
        <w:rPr>
          <w:rFonts w:hint="default" w:ascii="Times New Roman" w:hAnsi="Times New Roman" w:eastAsia="仿宋" w:cs="Times New Roman"/>
          <w:sz w:val="30"/>
          <w:szCs w:val="30"/>
        </w:rPr>
        <w:t>县</w:t>
      </w:r>
      <w:r>
        <w:rPr>
          <w:rFonts w:hint="default" w:ascii="Times New Roman" w:hAnsi="Times New Roman" w:eastAsia="仿宋" w:cs="Times New Roman"/>
          <w:sz w:val="30"/>
          <w:szCs w:val="30"/>
          <w:u w:val="single"/>
        </w:rPr>
        <w:t>（具体场所）</w:t>
      </w:r>
      <w:r>
        <w:rPr>
          <w:rFonts w:hint="default" w:ascii="Times New Roman" w:hAnsi="Times New Roman" w:eastAsia="仿宋" w:cs="Times New Roman"/>
          <w:sz w:val="30"/>
          <w:szCs w:val="30"/>
        </w:rPr>
        <w:t>处发生</w:t>
      </w:r>
      <w:r>
        <w:rPr>
          <w:rFonts w:hint="default" w:ascii="Times New Roman" w:hAnsi="Times New Roman" w:cs="Times New Roman"/>
          <w:sz w:val="30"/>
          <w:szCs w:val="30"/>
          <w:u w:val="single"/>
        </w:rPr>
        <w:t>　　　　　　</w:t>
      </w:r>
      <w:r>
        <w:rPr>
          <w:rFonts w:hint="default" w:ascii="Times New Roman" w:hAnsi="Times New Roman" w:eastAsia="仿宋" w:cs="Times New Roman"/>
          <w:sz w:val="30"/>
          <w:szCs w:val="30"/>
        </w:rPr>
        <w:t>事件，造成事件的原因是</w:t>
      </w:r>
      <w:r>
        <w:rPr>
          <w:rFonts w:hint="default" w:ascii="Times New Roman" w:hAnsi="Times New Roman" w:eastAsia="仿宋" w:cs="Times New Roman"/>
          <w:sz w:val="30"/>
          <w:szCs w:val="30"/>
          <w:u w:val="single"/>
        </w:rPr>
        <w:t>（描述事件起因）</w:t>
      </w:r>
      <w:r>
        <w:rPr>
          <w:rFonts w:hint="default" w:ascii="Times New Roman" w:hAnsi="Times New Roman" w:cs="Times New Roman"/>
          <w:sz w:val="30"/>
          <w:szCs w:val="30"/>
          <w:u w:val="single"/>
        </w:rPr>
        <w:t>　　　　</w:t>
      </w:r>
      <w:r>
        <w:rPr>
          <w:rFonts w:hint="default" w:ascii="Times New Roman" w:hAnsi="Times New Roman" w:eastAsia="仿宋" w:cs="Times New Roman"/>
          <w:sz w:val="30"/>
          <w:szCs w:val="30"/>
        </w:rPr>
        <w:t>。截至目前，已造成</w:t>
      </w:r>
      <w:r>
        <w:rPr>
          <w:rFonts w:hint="default" w:ascii="Times New Roman" w:hAnsi="Times New Roman" w:eastAsia="仿宋" w:cs="Times New Roman"/>
          <w:sz w:val="30"/>
          <w:szCs w:val="30"/>
          <w:u w:val="single"/>
        </w:rPr>
        <w:t>（人员伤亡数量、财物损失等情况，以及被困人员情况和可能造成的人员伤亡数量、财物损失等相关情况）</w:t>
      </w:r>
      <w:r>
        <w:rPr>
          <w:rFonts w:hint="default" w:ascii="Times New Roman" w:hAnsi="Times New Roman" w:cs="Times New Roman"/>
          <w:sz w:val="30"/>
          <w:szCs w:val="30"/>
          <w:u w:val="single"/>
        </w:rPr>
        <w:t>　　　　　　</w:t>
      </w:r>
      <w:r>
        <w:rPr>
          <w:rFonts w:hint="default" w:ascii="Times New Roman" w:hAnsi="Times New Roman" w:eastAsia="仿宋" w:cs="Times New Roman"/>
          <w:sz w:val="30"/>
          <w:szCs w:val="30"/>
        </w:rPr>
        <w:t>。</w:t>
      </w:r>
    </w:p>
    <w:p w14:paraId="4FDD965C">
      <w:pPr>
        <w:spacing w:line="560" w:lineRule="exact"/>
        <w:ind w:firstLine="600" w:firstLineChars="200"/>
        <w:contextualSpacing/>
        <w:rPr>
          <w:rFonts w:hint="default" w:ascii="Times New Roman" w:hAnsi="Times New Roman" w:eastAsia="仿宋" w:cs="Times New Roman"/>
          <w:sz w:val="30"/>
          <w:szCs w:val="30"/>
        </w:rPr>
      </w:pPr>
      <w:r>
        <w:rPr>
          <w:rFonts w:hint="default" w:ascii="Times New Roman" w:hAnsi="Times New Roman" w:eastAsia="仿宋" w:cs="Times New Roman"/>
          <w:sz w:val="30"/>
          <w:szCs w:val="30"/>
          <w:u w:val="single"/>
        </w:rPr>
        <w:t>（已采取的应急措施）</w:t>
      </w:r>
      <w:r>
        <w:rPr>
          <w:rFonts w:hint="default" w:ascii="Times New Roman" w:hAnsi="Times New Roman" w:cs="Times New Roman"/>
          <w:sz w:val="30"/>
          <w:szCs w:val="30"/>
          <w:u w:val="single"/>
        </w:rPr>
        <w:t>　　　　　　　　　　　　　</w:t>
      </w:r>
      <w:r>
        <w:rPr>
          <w:rFonts w:hint="default" w:ascii="Times New Roman" w:hAnsi="Times New Roman" w:eastAsia="仿宋" w:cs="Times New Roman"/>
          <w:sz w:val="30"/>
          <w:szCs w:val="30"/>
        </w:rPr>
        <w:t>，以及</w:t>
      </w:r>
      <w:r>
        <w:rPr>
          <w:rFonts w:hint="default" w:ascii="Times New Roman" w:hAnsi="Times New Roman" w:eastAsia="仿宋" w:cs="Times New Roman"/>
          <w:sz w:val="30"/>
          <w:szCs w:val="30"/>
          <w:u w:val="single"/>
        </w:rPr>
        <w:t>（是否向应急、公安、消防、急救等相关部门）请求救援</w:t>
      </w:r>
      <w:r>
        <w:rPr>
          <w:rFonts w:hint="default" w:ascii="Times New Roman" w:hAnsi="Times New Roman" w:eastAsia="仿宋" w:cs="Times New Roman"/>
          <w:sz w:val="30"/>
          <w:szCs w:val="30"/>
        </w:rPr>
        <w:t>。</w:t>
      </w:r>
    </w:p>
    <w:p w14:paraId="102D5B9F">
      <w:pPr>
        <w:spacing w:line="560" w:lineRule="exact"/>
        <w:ind w:firstLine="600" w:firstLineChars="200"/>
        <w:contextualSpacing/>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（突发事件发展趋势，下一步的工作计划</w:t>
      </w:r>
      <w:bookmarkStart w:id="115" w:name="_Hlk92897990"/>
      <w:r>
        <w:rPr>
          <w:rFonts w:hint="default" w:ascii="Times New Roman" w:hAnsi="Times New Roman" w:eastAsia="仿宋" w:cs="Times New Roman"/>
          <w:sz w:val="30"/>
          <w:szCs w:val="30"/>
        </w:rPr>
        <w:t>和其他需要报告的内容</w:t>
      </w:r>
      <w:bookmarkEnd w:id="115"/>
      <w:r>
        <w:rPr>
          <w:rFonts w:hint="default" w:ascii="Times New Roman" w:hAnsi="Times New Roman" w:eastAsia="仿宋" w:cs="Times New Roman"/>
          <w:sz w:val="30"/>
          <w:szCs w:val="30"/>
        </w:rPr>
        <w:t>。）</w:t>
      </w:r>
    </w:p>
    <w:p w14:paraId="7996364E">
      <w:pPr>
        <w:spacing w:line="560" w:lineRule="exact"/>
        <w:ind w:firstLine="600" w:firstLineChars="200"/>
        <w:contextualSpacing/>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（本报告为第X次报告，是否为终报。）</w:t>
      </w:r>
    </w:p>
    <w:p w14:paraId="578996EF">
      <w:pPr>
        <w:spacing w:line="560" w:lineRule="exact"/>
        <w:ind w:firstLine="600" w:firstLineChars="200"/>
        <w:contextualSpacing/>
        <w:rPr>
          <w:rFonts w:hint="default" w:ascii="Times New Roman" w:hAnsi="Times New Roman" w:eastAsia="仿宋" w:cs="Times New Roman"/>
          <w:sz w:val="30"/>
          <w:szCs w:val="30"/>
        </w:rPr>
      </w:pPr>
    </w:p>
    <w:p w14:paraId="1BC77010">
      <w:pPr>
        <w:spacing w:line="560" w:lineRule="exact"/>
        <w:ind w:firstLine="2700" w:firstLineChars="900"/>
        <w:contextualSpacing/>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报告单位：</w:t>
      </w:r>
      <w:r>
        <w:rPr>
          <w:rFonts w:hint="default" w:ascii="Times New Roman" w:hAnsi="Times New Roman" w:eastAsia="仿宋" w:cs="Times New Roman"/>
          <w:sz w:val="30"/>
          <w:szCs w:val="30"/>
          <w:u w:val="single"/>
        </w:rPr>
        <w:t xml:space="preserve">                      （盖章）</w:t>
      </w:r>
    </w:p>
    <w:p w14:paraId="575FA547">
      <w:pPr>
        <w:spacing w:line="560" w:lineRule="exact"/>
        <w:ind w:firstLine="2700" w:firstLineChars="900"/>
        <w:contextualSpacing/>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单位负责人：</w:t>
      </w:r>
      <w:r>
        <w:rPr>
          <w:rFonts w:hint="default" w:ascii="Times New Roman" w:hAnsi="Times New Roman" w:eastAsia="仿宋" w:cs="Times New Roman"/>
          <w:sz w:val="30"/>
          <w:szCs w:val="30"/>
          <w:u w:val="single"/>
        </w:rPr>
        <w:t xml:space="preserve">                    （签字）</w:t>
      </w:r>
    </w:p>
    <w:p w14:paraId="349BC62B">
      <w:pPr>
        <w:spacing w:line="560" w:lineRule="exact"/>
        <w:ind w:firstLine="2700" w:firstLineChars="900"/>
        <w:contextualSpacing/>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报 告 人：</w:t>
      </w:r>
      <w:r>
        <w:rPr>
          <w:rFonts w:hint="default" w:ascii="Times New Roman" w:hAnsi="Times New Roman" w:eastAsia="仿宋" w:cs="Times New Roman"/>
          <w:sz w:val="30"/>
          <w:szCs w:val="30"/>
          <w:u w:val="single"/>
        </w:rPr>
        <w:t xml:space="preserve">                           </w:t>
      </w:r>
    </w:p>
    <w:p w14:paraId="699A35D2">
      <w:pPr>
        <w:spacing w:line="560" w:lineRule="exact"/>
        <w:ind w:firstLine="2700" w:firstLineChars="900"/>
        <w:contextualSpacing/>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联系电话：</w:t>
      </w:r>
      <w:r>
        <w:rPr>
          <w:rFonts w:hint="default" w:ascii="Times New Roman" w:hAnsi="Times New Roman" w:eastAsia="仿宋" w:cs="Times New Roman"/>
          <w:sz w:val="30"/>
          <w:szCs w:val="30"/>
          <w:u w:val="single"/>
        </w:rPr>
        <w:t xml:space="preserve">                           </w:t>
      </w:r>
    </w:p>
    <w:p w14:paraId="55C9F2DE">
      <w:pPr>
        <w:spacing w:line="560" w:lineRule="exact"/>
        <w:ind w:firstLine="2700" w:firstLineChars="900"/>
        <w:contextualSpacing/>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报告时间：</w:t>
      </w:r>
      <w:r>
        <w:rPr>
          <w:rFonts w:hint="default" w:ascii="Times New Roman" w:hAnsi="Times New Roman" w:eastAsia="仿宋" w:cs="Times New Roman"/>
          <w:sz w:val="30"/>
          <w:szCs w:val="30"/>
          <w:u w:val="single"/>
        </w:rPr>
        <w:t xml:space="preserve">                           </w:t>
      </w:r>
    </w:p>
    <w:p w14:paraId="7C9BA93D">
      <w:pPr>
        <w:rPr>
          <w:rFonts w:hint="default" w:ascii="Times New Roman" w:hAnsi="Times New Roman" w:eastAsia="宋体" w:cs="Times New Roman"/>
          <w:sz w:val="22"/>
          <w:szCs w:val="22"/>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sz w:val="22"/>
          <w:szCs w:val="22"/>
        </w:rPr>
        <w:br w:type="page"/>
      </w:r>
    </w:p>
    <w:bookmarkEnd w:id="114"/>
    <w:p w14:paraId="6BD03979">
      <w:pPr>
        <w:pStyle w:val="42"/>
        <w:numPr>
          <w:ilvl w:val="0"/>
          <w:numId w:val="0"/>
        </w:numPr>
        <w:outlineLvl w:val="9"/>
        <w:rPr>
          <w:rFonts w:hint="default" w:ascii="Times New Roman" w:hAnsi="Times New Roman" w:cs="Times New Roman"/>
          <w:lang w:val="en-US" w:eastAsia="zh-CN"/>
        </w:rPr>
      </w:pPr>
      <w:bookmarkStart w:id="116" w:name="_Toc26039"/>
      <w:bookmarkStart w:id="117" w:name="_Toc29501"/>
      <w:bookmarkStart w:id="118" w:name="_Toc15815"/>
      <w:r>
        <w:rPr>
          <w:rFonts w:hint="default" w:ascii="Times New Roman" w:hAnsi="Times New Roman" w:cs="Times New Roman"/>
          <w:lang w:val="en-US" w:eastAsia="zh-CN"/>
        </w:rPr>
        <w:t>附件5</w:t>
      </w:r>
      <w:bookmarkEnd w:id="116"/>
      <w:bookmarkEnd w:id="117"/>
      <w:bookmarkEnd w:id="118"/>
    </w:p>
    <w:p w14:paraId="7CE37496">
      <w:pPr>
        <w:spacing w:line="560" w:lineRule="exact"/>
        <w:jc w:val="center"/>
        <w:rPr>
          <w:rFonts w:hint="default" w:ascii="Times New Roman" w:hAnsi="Times New Roman" w:eastAsia="黑体" w:cs="Times New Roman"/>
          <w:sz w:val="36"/>
          <w:szCs w:val="40"/>
        </w:rPr>
      </w:pPr>
    </w:p>
    <w:p w14:paraId="022FC806">
      <w:pPr>
        <w:spacing w:line="560" w:lineRule="exact"/>
        <w:jc w:val="center"/>
        <w:rPr>
          <w:rFonts w:hint="default" w:ascii="Times New Roman" w:hAnsi="Times New Roman" w:eastAsia="黑体" w:cs="Times New Roman"/>
          <w:sz w:val="36"/>
          <w:szCs w:val="40"/>
        </w:rPr>
      </w:pPr>
    </w:p>
    <w:p w14:paraId="0AAFB34C">
      <w:pPr>
        <w:spacing w:line="560" w:lineRule="exact"/>
        <w:jc w:val="center"/>
        <w:rPr>
          <w:rFonts w:hint="default" w:ascii="Times New Roman" w:hAnsi="Times New Roman" w:eastAsia="宋体" w:cs="Times New Roman"/>
          <w:b/>
          <w:bCs/>
          <w:sz w:val="44"/>
          <w:szCs w:val="48"/>
        </w:rPr>
      </w:pPr>
      <w:r>
        <w:rPr>
          <w:rFonts w:hint="default" w:ascii="Times New Roman" w:hAnsi="Times New Roman" w:eastAsia="宋体" w:cs="Times New Roman"/>
          <w:b/>
          <w:bCs/>
          <w:sz w:val="44"/>
          <w:szCs w:val="48"/>
          <w:lang w:val="en"/>
        </w:rPr>
        <w:t>三门峡市交通运输局</w:t>
      </w:r>
      <w:r>
        <w:rPr>
          <w:rFonts w:hint="default" w:ascii="Times New Roman" w:hAnsi="Times New Roman" w:eastAsia="宋体" w:cs="Times New Roman"/>
          <w:b/>
          <w:bCs/>
          <w:sz w:val="44"/>
          <w:szCs w:val="48"/>
        </w:rPr>
        <w:t>突发事件应急指挥部</w:t>
      </w:r>
    </w:p>
    <w:p w14:paraId="7ED5C4DA">
      <w:pPr>
        <w:spacing w:line="560" w:lineRule="exact"/>
        <w:jc w:val="center"/>
        <w:rPr>
          <w:rFonts w:hint="default" w:ascii="Times New Roman" w:hAnsi="Times New Roman" w:eastAsia="宋体" w:cs="Times New Roman"/>
          <w:b/>
          <w:bCs/>
          <w:sz w:val="44"/>
          <w:szCs w:val="48"/>
        </w:rPr>
      </w:pPr>
      <w:r>
        <w:rPr>
          <w:rFonts w:hint="default" w:ascii="Times New Roman" w:hAnsi="Times New Roman" w:eastAsia="宋体" w:cs="Times New Roman"/>
          <w:b/>
          <w:bCs/>
          <w:sz w:val="44"/>
          <w:szCs w:val="48"/>
        </w:rPr>
        <w:t>关于启动（调整）（Ⅰ.Ⅱ.Ⅲ.Ⅳ）级应急响应的通知</w:t>
      </w:r>
    </w:p>
    <w:p w14:paraId="3F1A1529">
      <w:pPr>
        <w:spacing w:line="560" w:lineRule="exact"/>
        <w:contextualSpacing/>
        <w:jc w:val="cente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（参考）</w:t>
      </w:r>
    </w:p>
    <w:p w14:paraId="49AEB7F0">
      <w:pPr>
        <w:spacing w:line="560" w:lineRule="exact"/>
        <w:jc w:val="right"/>
        <w:rPr>
          <w:rFonts w:hint="default" w:ascii="Times New Roman" w:hAnsi="Times New Roman" w:eastAsia="仿宋" w:cs="Times New Roman"/>
          <w:sz w:val="32"/>
          <w:szCs w:val="36"/>
        </w:rPr>
      </w:pPr>
    </w:p>
    <w:p w14:paraId="04078F16">
      <w:pPr>
        <w:pStyle w:val="46"/>
        <w:ind w:firstLine="0" w:firstLineChars="0"/>
        <w:rPr>
          <w:rFonts w:hint="default" w:ascii="Times New Roman" w:hAnsi="Times New Roman" w:eastAsia="仿宋_GB2312" w:cs="Times New Roman"/>
        </w:rPr>
      </w:pPr>
      <w:r>
        <w:rPr>
          <w:rFonts w:hint="eastAsia"/>
        </w:rPr>
        <w:t>各</w:t>
      </w:r>
      <w:r>
        <w:rPr>
          <w:rFonts w:hint="default"/>
          <w:lang w:val="en"/>
        </w:rPr>
        <w:t>县（市、区）交通运输局</w:t>
      </w:r>
      <w:r>
        <w:rPr>
          <w:rFonts w:hint="eastAsia"/>
        </w:rPr>
        <w:t>，各成员单位</w:t>
      </w:r>
      <w:r>
        <w:rPr>
          <w:rFonts w:hint="default" w:ascii="Times New Roman" w:hAnsi="Times New Roman" w:eastAsia="仿宋_GB2312" w:cs="Times New Roman"/>
        </w:rPr>
        <w:t>：</w:t>
      </w:r>
    </w:p>
    <w:p w14:paraId="4132145E">
      <w:pPr>
        <w:pStyle w:val="46"/>
        <w:ind w:firstLine="0" w:firstLineChars="0"/>
        <w:rPr>
          <w:rFonts w:hint="default" w:ascii="Times New Roman" w:hAnsi="Times New Roman" w:eastAsia="仿宋_GB2312" w:cs="Times New Roman"/>
        </w:rPr>
      </w:pPr>
    </w:p>
    <w:p w14:paraId="5BF22A5A">
      <w:pPr>
        <w:spacing w:line="560" w:lineRule="exact"/>
        <w:ind w:firstLine="640" w:firstLineChars="200"/>
        <w:rPr>
          <w:rFonts w:hint="default" w:ascii="Times New Roman" w:hAnsi="Times New Roman" w:eastAsia="仿宋" w:cs="Times New Roman"/>
          <w:sz w:val="32"/>
          <w:szCs w:val="36"/>
        </w:rPr>
      </w:pPr>
      <w:r>
        <w:rPr>
          <w:rFonts w:hint="default" w:ascii="Times New Roman" w:hAnsi="Times New Roman" w:eastAsia="仿宋" w:cs="Times New Roman"/>
          <w:sz w:val="32"/>
          <w:szCs w:val="36"/>
        </w:rPr>
        <w:t>XXXX年XX月XX日XX时XX分，（突发事件描述），依据《</w:t>
      </w:r>
      <w:r>
        <w:rPr>
          <w:rFonts w:hint="default" w:ascii="Times New Roman" w:hAnsi="Times New Roman" w:eastAsia="仿宋" w:cs="Times New Roman"/>
          <w:sz w:val="32"/>
          <w:szCs w:val="36"/>
          <w:lang w:val="en"/>
        </w:rPr>
        <w:t>三门峡市</w:t>
      </w:r>
      <w:r>
        <w:rPr>
          <w:rFonts w:hint="default" w:ascii="Times New Roman" w:hAnsi="Times New Roman" w:eastAsia="仿宋" w:cs="Times New Roman"/>
          <w:sz w:val="32"/>
          <w:szCs w:val="36"/>
        </w:rPr>
        <w:t>交通运输</w:t>
      </w:r>
      <w:r>
        <w:rPr>
          <w:rFonts w:hint="default" w:ascii="Times New Roman" w:hAnsi="Times New Roman" w:eastAsia="仿宋" w:cs="Times New Roman"/>
          <w:sz w:val="32"/>
          <w:szCs w:val="36"/>
          <w:lang w:val="en-US" w:eastAsia="zh-CN"/>
        </w:rPr>
        <w:t>行业</w:t>
      </w:r>
      <w:r>
        <w:rPr>
          <w:rFonts w:hint="default" w:ascii="Times New Roman" w:hAnsi="Times New Roman" w:eastAsia="仿宋" w:cs="Times New Roman"/>
          <w:sz w:val="32"/>
          <w:szCs w:val="36"/>
        </w:rPr>
        <w:t>突发事件综合应急预案》，</w:t>
      </w:r>
      <w:r>
        <w:rPr>
          <w:rFonts w:hint="default" w:ascii="Times New Roman" w:hAnsi="Times New Roman" w:eastAsia="仿宋" w:cs="Times New Roman"/>
          <w:sz w:val="32"/>
          <w:szCs w:val="36"/>
          <w:lang w:val="en"/>
        </w:rPr>
        <w:t>三门峡市交通运输局</w:t>
      </w:r>
      <w:r>
        <w:rPr>
          <w:rFonts w:hint="default" w:ascii="Times New Roman" w:hAnsi="Times New Roman" w:eastAsia="仿宋" w:cs="Times New Roman"/>
          <w:sz w:val="32"/>
          <w:szCs w:val="36"/>
        </w:rPr>
        <w:t>突发事件应急指挥部决定于XX月XX日XX时XX分启动X级响应。</w:t>
      </w:r>
    </w:p>
    <w:p w14:paraId="3CBE8442">
      <w:pPr>
        <w:spacing w:line="560" w:lineRule="exact"/>
        <w:ind w:firstLine="640" w:firstLineChars="200"/>
        <w:rPr>
          <w:rFonts w:hint="default" w:ascii="Times New Roman" w:hAnsi="Times New Roman" w:eastAsia="仿宋" w:cs="Times New Roman"/>
          <w:sz w:val="32"/>
          <w:szCs w:val="36"/>
        </w:rPr>
      </w:pPr>
      <w:r>
        <w:rPr>
          <w:rFonts w:hint="default" w:ascii="Times New Roman" w:hAnsi="Times New Roman" w:eastAsia="仿宋" w:cs="Times New Roman"/>
          <w:sz w:val="32"/>
          <w:szCs w:val="36"/>
        </w:rPr>
        <w:t>请各相关单位进入应急响应状态。</w:t>
      </w:r>
    </w:p>
    <w:p w14:paraId="78891760">
      <w:pPr>
        <w:spacing w:line="560" w:lineRule="exact"/>
        <w:ind w:firstLine="640" w:firstLineChars="200"/>
        <w:rPr>
          <w:rFonts w:hint="default" w:ascii="Times New Roman" w:hAnsi="Times New Roman" w:eastAsia="仿宋" w:cs="Times New Roman"/>
          <w:sz w:val="32"/>
          <w:szCs w:val="36"/>
        </w:rPr>
      </w:pPr>
      <w:r>
        <w:rPr>
          <w:rFonts w:hint="default" w:ascii="Times New Roman" w:hAnsi="Times New Roman" w:eastAsia="仿宋" w:cs="Times New Roman"/>
          <w:sz w:val="32"/>
          <w:szCs w:val="36"/>
        </w:rPr>
        <w:t>（响应的内容）</w:t>
      </w:r>
    </w:p>
    <w:p w14:paraId="05DED5B9">
      <w:pPr>
        <w:spacing w:line="560" w:lineRule="exact"/>
        <w:rPr>
          <w:rFonts w:hint="default" w:ascii="Times New Roman" w:hAnsi="Times New Roman" w:eastAsia="仿宋" w:cs="Times New Roman"/>
          <w:sz w:val="32"/>
          <w:szCs w:val="36"/>
        </w:rPr>
      </w:pPr>
    </w:p>
    <w:p w14:paraId="66B3F227">
      <w:pPr>
        <w:rPr>
          <w:rFonts w:hint="default" w:ascii="Times New Roman" w:hAnsi="Times New Roman" w:eastAsia="仿宋" w:cs="Times New Roman"/>
          <w:sz w:val="32"/>
          <w:szCs w:val="36"/>
        </w:rPr>
      </w:pPr>
    </w:p>
    <w:p w14:paraId="0D89944B">
      <w:pPr>
        <w:rPr>
          <w:rFonts w:hint="default" w:ascii="Times New Roman" w:hAnsi="Times New Roman" w:eastAsia="仿宋" w:cs="Times New Roman"/>
          <w:sz w:val="32"/>
          <w:szCs w:val="36"/>
        </w:rPr>
      </w:pPr>
    </w:p>
    <w:p w14:paraId="2D6AC537">
      <w:pPr>
        <w:ind w:firstLine="2400" w:firstLineChars="750"/>
        <w:rPr>
          <w:rFonts w:hint="default" w:ascii="Times New Roman" w:hAnsi="Times New Roman" w:eastAsia="仿宋" w:cs="Times New Roman"/>
          <w:sz w:val="32"/>
          <w:szCs w:val="36"/>
        </w:rPr>
      </w:pPr>
      <w:r>
        <w:rPr>
          <w:rFonts w:hint="default" w:ascii="Times New Roman" w:hAnsi="Times New Roman" w:eastAsia="仿宋" w:cs="Times New Roman"/>
          <w:sz w:val="32"/>
          <w:szCs w:val="36"/>
          <w:lang w:val="en"/>
        </w:rPr>
        <w:t>三门峡市交通运输局</w:t>
      </w:r>
      <w:r>
        <w:rPr>
          <w:rFonts w:hint="default" w:ascii="Times New Roman" w:hAnsi="Times New Roman" w:eastAsia="仿宋" w:cs="Times New Roman"/>
          <w:sz w:val="32"/>
          <w:szCs w:val="36"/>
        </w:rPr>
        <w:t>突发事件应急指挥部</w:t>
      </w:r>
    </w:p>
    <w:p w14:paraId="1725E841">
      <w:pPr>
        <w:ind w:firstLine="3840" w:firstLineChars="1200"/>
        <w:rPr>
          <w:rFonts w:hint="default" w:ascii="Times New Roman" w:hAnsi="Times New Roman" w:eastAsia="仿宋" w:cs="Times New Roman"/>
          <w:sz w:val="32"/>
          <w:szCs w:val="36"/>
        </w:rPr>
      </w:pPr>
      <w:r>
        <w:rPr>
          <w:rFonts w:hint="default" w:ascii="Times New Roman" w:hAnsi="Times New Roman" w:eastAsia="仿宋" w:cs="Times New Roman"/>
          <w:sz w:val="32"/>
          <w:szCs w:val="36"/>
        </w:rPr>
        <w:t>签 发 人：</w:t>
      </w:r>
      <w:r>
        <w:rPr>
          <w:rFonts w:hint="default" w:ascii="Times New Roman" w:hAnsi="Times New Roman" w:eastAsia="仿宋" w:cs="Times New Roman"/>
          <w:sz w:val="32"/>
          <w:szCs w:val="36"/>
          <w:u w:val="single"/>
        </w:rPr>
        <w:t xml:space="preserve">        （签字）</w:t>
      </w:r>
    </w:p>
    <w:p w14:paraId="42974558">
      <w:pPr>
        <w:ind w:firstLine="3840" w:firstLineChars="1200"/>
        <w:rPr>
          <w:rFonts w:hint="default" w:ascii="Times New Roman" w:hAnsi="Times New Roman" w:eastAsia="仿宋" w:cs="Times New Roman"/>
          <w:sz w:val="32"/>
          <w:szCs w:val="36"/>
          <w:u w:val="single"/>
        </w:rPr>
      </w:pPr>
      <w:r>
        <w:rPr>
          <w:rFonts w:hint="default" w:ascii="Times New Roman" w:hAnsi="Times New Roman" w:eastAsia="仿宋" w:cs="Times New Roman"/>
          <w:sz w:val="32"/>
          <w:szCs w:val="36"/>
        </w:rPr>
        <w:t>签发日期：</w:t>
      </w:r>
      <w:r>
        <w:rPr>
          <w:rFonts w:hint="default" w:ascii="Times New Roman" w:hAnsi="Times New Roman" w:eastAsia="仿宋" w:cs="Times New Roman"/>
          <w:sz w:val="32"/>
          <w:szCs w:val="36"/>
          <w:u w:val="single"/>
        </w:rPr>
        <w:t xml:space="preserve">                </w:t>
      </w:r>
    </w:p>
    <w:p w14:paraId="7B76FD19">
      <w:pPr>
        <w:rPr>
          <w:rFonts w:hint="default" w:ascii="Times New Roman" w:hAnsi="Times New Roman" w:eastAsia="仿宋" w:cs="Times New Roman"/>
          <w:sz w:val="32"/>
          <w:szCs w:val="36"/>
          <w:u w:val="single"/>
        </w:rPr>
      </w:pPr>
      <w:r>
        <w:rPr>
          <w:rFonts w:hint="default" w:ascii="Times New Roman" w:hAnsi="Times New Roman" w:eastAsia="仿宋" w:cs="Times New Roman"/>
          <w:sz w:val="32"/>
          <w:szCs w:val="36"/>
          <w:u w:val="single"/>
        </w:rPr>
        <w:br w:type="page"/>
      </w:r>
    </w:p>
    <w:p w14:paraId="61C80190">
      <w:pPr>
        <w:pStyle w:val="42"/>
        <w:numPr>
          <w:ilvl w:val="0"/>
          <w:numId w:val="0"/>
        </w:numPr>
        <w:outlineLvl w:val="9"/>
        <w:rPr>
          <w:rFonts w:hint="default" w:ascii="Times New Roman" w:hAnsi="Times New Roman" w:cs="Times New Roman"/>
        </w:rPr>
      </w:pPr>
      <w:bookmarkStart w:id="119" w:name="_Toc2566"/>
      <w:bookmarkStart w:id="120" w:name="_Toc10243"/>
      <w:bookmarkStart w:id="121" w:name="_Toc19461"/>
      <w:bookmarkStart w:id="122" w:name="_Toc11782"/>
      <w:bookmarkStart w:id="123" w:name="_Toc5158"/>
      <w:r>
        <w:rPr>
          <w:rFonts w:hint="default" w:ascii="Times New Roman" w:hAnsi="Times New Roman" w:cs="Times New Roman"/>
        </w:rPr>
        <w:t>附件</w:t>
      </w:r>
      <w:r>
        <w:rPr>
          <w:rFonts w:hint="default" w:ascii="Times New Roman" w:hAnsi="Times New Roman" w:cs="Times New Roman"/>
          <w:lang w:val="en-US" w:eastAsia="zh-CN"/>
        </w:rPr>
        <w:t>6</w:t>
      </w:r>
      <w:r>
        <w:rPr>
          <w:rFonts w:hint="default" w:ascii="Times New Roman" w:hAnsi="Times New Roman" w:cs="Times New Roman"/>
        </w:rPr>
        <w:t xml:space="preserve">-1  </w:t>
      </w:r>
      <w:r>
        <w:rPr>
          <w:rFonts w:hint="default" w:ascii="Times New Roman" w:hAnsi="Times New Roman" w:cs="Times New Roman"/>
          <w:lang w:val="en-US" w:eastAsia="zh-CN"/>
        </w:rPr>
        <w:t>指挥长</w:t>
      </w:r>
      <w:r>
        <w:rPr>
          <w:rFonts w:hint="default" w:ascii="Times New Roman" w:hAnsi="Times New Roman" w:cs="Times New Roman"/>
        </w:rPr>
        <w:t>处置卡</w:t>
      </w:r>
      <w:bookmarkEnd w:id="119"/>
      <w:bookmarkEnd w:id="120"/>
      <w:bookmarkEnd w:id="121"/>
      <w:bookmarkEnd w:id="122"/>
      <w:bookmarkEnd w:id="123"/>
    </w:p>
    <w:p w14:paraId="4000E266">
      <w:pPr>
        <w:rPr>
          <w:rFonts w:hint="default" w:ascii="Times New Roman" w:hAnsi="Times New Roman" w:cs="Times New Roman"/>
          <w:highlight w:val="yellow"/>
        </w:rPr>
      </w:pPr>
    </w:p>
    <w:tbl>
      <w:tblPr>
        <w:tblStyle w:val="60"/>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91"/>
        <w:gridCol w:w="2900"/>
        <w:gridCol w:w="3668"/>
        <w:gridCol w:w="65"/>
      </w:tblGrid>
      <w:tr w14:paraId="46D7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trHeight w:val="567" w:hRule="atLeast"/>
          <w:jc w:val="center"/>
        </w:trPr>
        <w:tc>
          <w:tcPr>
            <w:tcW w:w="4854" w:type="dxa"/>
            <w:gridSpan w:val="3"/>
            <w:tcBorders>
              <w:top w:val="nil"/>
              <w:left w:val="nil"/>
              <w:bottom w:val="single" w:color="auto" w:sz="4" w:space="0"/>
              <w:right w:val="nil"/>
            </w:tcBorders>
            <w:vAlign w:val="center"/>
          </w:tcPr>
          <w:p w14:paraId="7A17788C">
            <w:pPr>
              <w:spacing w:before="156" w:beforeLines="50" w:after="156" w:afterLines="50"/>
              <w:ind w:right="840"/>
              <w:rPr>
                <w:rFonts w:hint="default" w:ascii="Times New Roman" w:hAnsi="Times New Roman" w:eastAsia="仿宋" w:cs="Times New Roman"/>
                <w:color w:val="000000"/>
                <w:sz w:val="24"/>
                <w:szCs w:val="24"/>
              </w:rPr>
            </w:pPr>
            <w:r>
              <w:rPr>
                <w:rFonts w:hint="default" w:ascii="Times New Roman" w:hAnsi="Times New Roman" w:eastAsia="仿宋" w:cs="Times New Roman"/>
                <w:sz w:val="24"/>
                <w:szCs w:val="24"/>
                <w:lang w:val="en-US" w:eastAsia="zh-CN"/>
              </w:rPr>
              <w:t>指挥长</w:t>
            </w:r>
            <w:r>
              <w:rPr>
                <w:rFonts w:hint="default" w:ascii="Times New Roman" w:hAnsi="Times New Roman" w:eastAsia="仿宋" w:cs="Times New Roman"/>
                <w:sz w:val="24"/>
                <w:szCs w:val="24"/>
              </w:rPr>
              <w:t>处置卡</w:t>
            </w:r>
          </w:p>
        </w:tc>
        <w:tc>
          <w:tcPr>
            <w:tcW w:w="3668" w:type="dxa"/>
            <w:tcBorders>
              <w:top w:val="nil"/>
              <w:left w:val="nil"/>
              <w:bottom w:val="single" w:color="auto" w:sz="4" w:space="0"/>
              <w:right w:val="nil"/>
            </w:tcBorders>
            <w:vAlign w:val="center"/>
          </w:tcPr>
          <w:p w14:paraId="06FA94AA">
            <w:pPr>
              <w:spacing w:before="156" w:beforeLines="50" w:after="156" w:afterLines="5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编号：</w:t>
            </w:r>
            <w:r>
              <w:rPr>
                <w:rFonts w:hint="default" w:ascii="Times New Roman" w:hAnsi="Times New Roman" w:eastAsia="仿宋" w:cs="Times New Roman"/>
                <w:color w:val="000000"/>
                <w:sz w:val="24"/>
                <w:szCs w:val="24"/>
                <w:u w:val="single"/>
              </w:rPr>
              <w:t xml:space="preserve">        </w:t>
            </w:r>
          </w:p>
        </w:tc>
      </w:tr>
      <w:tr w14:paraId="64BE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tcBorders>
              <w:top w:val="single" w:color="auto" w:sz="4" w:space="0"/>
            </w:tcBorders>
            <w:vAlign w:val="center"/>
          </w:tcPr>
          <w:p w14:paraId="223C00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基本信息</w:t>
            </w:r>
          </w:p>
        </w:tc>
        <w:tc>
          <w:tcPr>
            <w:tcW w:w="1191" w:type="dxa"/>
            <w:tcBorders>
              <w:top w:val="single" w:color="auto" w:sz="4" w:space="0"/>
            </w:tcBorders>
            <w:vAlign w:val="center"/>
          </w:tcPr>
          <w:p w14:paraId="1350F9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指挥长</w:t>
            </w:r>
          </w:p>
        </w:tc>
        <w:tc>
          <w:tcPr>
            <w:tcW w:w="6633" w:type="dxa"/>
            <w:gridSpan w:val="3"/>
            <w:tcBorders>
              <w:top w:val="single" w:color="auto" w:sz="4" w:space="0"/>
            </w:tcBorders>
            <w:vAlign w:val="center"/>
          </w:tcPr>
          <w:p w14:paraId="678FE9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000000"/>
                <w:sz w:val="24"/>
                <w:szCs w:val="24"/>
              </w:rPr>
            </w:pPr>
          </w:p>
        </w:tc>
      </w:tr>
      <w:tr w14:paraId="7C41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63" w:type="dxa"/>
            <w:vAlign w:val="center"/>
          </w:tcPr>
          <w:p w14:paraId="7F292E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应急工作职责</w:t>
            </w:r>
          </w:p>
        </w:tc>
        <w:tc>
          <w:tcPr>
            <w:tcW w:w="7824" w:type="dxa"/>
            <w:gridSpan w:val="4"/>
            <w:vAlign w:val="center"/>
          </w:tcPr>
          <w:p w14:paraId="306BFD33">
            <w:pPr>
              <w:keepNext w:val="0"/>
              <w:keepLines w:val="0"/>
              <w:pageBreakBefore w:val="0"/>
              <w:widowControl w:val="0"/>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指挥协调</w:t>
            </w:r>
            <w:r>
              <w:rPr>
                <w:rFonts w:hint="default" w:ascii="Times New Roman" w:hAnsi="Times New Roman" w:eastAsia="仿宋" w:cs="Times New Roman"/>
                <w:color w:val="000000"/>
                <w:sz w:val="24"/>
                <w:szCs w:val="24"/>
                <w:lang w:val="en"/>
              </w:rPr>
              <w:t>全市交通运输行业</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应急处置工作，在发生</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时，负责指挥、协调、督促相关</w:t>
            </w:r>
            <w:r>
              <w:rPr>
                <w:rFonts w:hint="default" w:ascii="Times New Roman" w:hAnsi="Times New Roman" w:eastAsia="仿宋" w:cs="Times New Roman"/>
                <w:color w:val="000000"/>
                <w:sz w:val="24"/>
                <w:szCs w:val="24"/>
                <w:lang w:val="en-US" w:eastAsia="zh-CN"/>
              </w:rPr>
              <w:t>单位、</w:t>
            </w:r>
            <w:r>
              <w:rPr>
                <w:rFonts w:hint="default" w:ascii="Times New Roman" w:hAnsi="Times New Roman" w:eastAsia="仿宋" w:cs="Times New Roman"/>
                <w:color w:val="000000"/>
                <w:sz w:val="24"/>
                <w:szCs w:val="24"/>
              </w:rPr>
              <w:t>部门</w:t>
            </w:r>
            <w:r>
              <w:rPr>
                <w:rFonts w:hint="default" w:ascii="Times New Roman" w:hAnsi="Times New Roman" w:eastAsia="仿宋" w:cs="Times New Roman"/>
                <w:color w:val="000000"/>
                <w:sz w:val="24"/>
                <w:szCs w:val="24"/>
                <w:lang w:val="en-US" w:eastAsia="zh-CN"/>
              </w:rPr>
              <w:t>开展</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应急工作</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决定启动和终止实施</w:t>
            </w:r>
            <w:r>
              <w:rPr>
                <w:rFonts w:hint="default" w:ascii="Times New Roman" w:hAnsi="Times New Roman" w:eastAsia="仿宋" w:cs="Times New Roman"/>
                <w:color w:val="000000"/>
                <w:sz w:val="24"/>
                <w:szCs w:val="24"/>
                <w:lang w:val="en-US" w:eastAsia="zh-CN"/>
              </w:rPr>
              <w:t>应急</w:t>
            </w:r>
            <w:r>
              <w:rPr>
                <w:rFonts w:hint="default" w:ascii="Times New Roman" w:hAnsi="Times New Roman" w:eastAsia="仿宋" w:cs="Times New Roman"/>
                <w:color w:val="000000"/>
                <w:sz w:val="24"/>
                <w:szCs w:val="24"/>
              </w:rPr>
              <w:t>预案以及其他</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应急处置重大事项。</w:t>
            </w:r>
          </w:p>
        </w:tc>
      </w:tr>
      <w:tr w14:paraId="2DCD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vAlign w:val="center"/>
          </w:tcPr>
          <w:p w14:paraId="114203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应急处置</w:t>
            </w:r>
          </w:p>
        </w:tc>
        <w:tc>
          <w:tcPr>
            <w:tcW w:w="1191" w:type="dxa"/>
            <w:vAlign w:val="center"/>
          </w:tcPr>
          <w:p w14:paraId="28E99D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工作程序</w:t>
            </w:r>
          </w:p>
        </w:tc>
        <w:tc>
          <w:tcPr>
            <w:tcW w:w="6633" w:type="dxa"/>
            <w:gridSpan w:val="3"/>
            <w:vAlign w:val="center"/>
          </w:tcPr>
          <w:p w14:paraId="5B7DFF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指令</w:t>
            </w:r>
          </w:p>
        </w:tc>
      </w:tr>
      <w:tr w14:paraId="510D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2F4E77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092ADC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color w:val="000000"/>
                <w:sz w:val="24"/>
                <w:szCs w:val="24"/>
              </w:rPr>
              <w:t>下达指令</w:t>
            </w:r>
          </w:p>
        </w:tc>
        <w:tc>
          <w:tcPr>
            <w:tcW w:w="6633" w:type="dxa"/>
            <w:gridSpan w:val="3"/>
            <w:vAlign w:val="center"/>
          </w:tcPr>
          <w:p w14:paraId="57598373">
            <w:pPr>
              <w:keepNext w:val="0"/>
              <w:keepLines w:val="0"/>
              <w:pageBreakBefore w:val="0"/>
              <w:widowControl w:val="0"/>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仿宋" w:cs="Times New Roman"/>
                <w:bCs/>
                <w:color w:val="000000"/>
                <w:sz w:val="24"/>
                <w:szCs w:val="24"/>
                <w:lang w:eastAsia="zh-CN"/>
              </w:rPr>
            </w:pPr>
            <w:r>
              <w:rPr>
                <w:rFonts w:hint="default" w:ascii="Times New Roman" w:hAnsi="Times New Roman" w:eastAsia="仿宋" w:cs="Times New Roman"/>
                <w:color w:val="000000"/>
                <w:sz w:val="24"/>
                <w:szCs w:val="24"/>
              </w:rPr>
              <w:t>向</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成员下达“</w:t>
            </w:r>
            <w:r>
              <w:rPr>
                <w:rFonts w:hint="default" w:ascii="Times New Roman" w:hAnsi="Times New Roman" w:eastAsia="仿宋" w:cs="Times New Roman"/>
                <w:color w:val="000000"/>
                <w:sz w:val="24"/>
                <w:szCs w:val="24"/>
                <w:lang w:eastAsia="zh-CN"/>
              </w:rPr>
              <w:t>突发事件应急处置</w:t>
            </w:r>
            <w:r>
              <w:rPr>
                <w:rFonts w:hint="default" w:ascii="Times New Roman" w:hAnsi="Times New Roman" w:eastAsia="仿宋" w:cs="Times New Roman"/>
                <w:color w:val="000000"/>
                <w:sz w:val="24"/>
                <w:szCs w:val="24"/>
              </w:rPr>
              <w:t>”指令</w:t>
            </w:r>
            <w:r>
              <w:rPr>
                <w:rFonts w:hint="default" w:ascii="Times New Roman" w:hAnsi="Times New Roman" w:eastAsia="仿宋" w:cs="Times New Roman"/>
                <w:color w:val="000000"/>
                <w:sz w:val="24"/>
                <w:szCs w:val="24"/>
                <w:lang w:eastAsia="zh-CN"/>
              </w:rPr>
              <w:t>。</w:t>
            </w:r>
          </w:p>
        </w:tc>
      </w:tr>
      <w:tr w14:paraId="3B1C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29C816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7DCB61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指令内容</w:t>
            </w:r>
          </w:p>
        </w:tc>
        <w:tc>
          <w:tcPr>
            <w:tcW w:w="6633" w:type="dxa"/>
            <w:gridSpan w:val="3"/>
            <w:vAlign w:val="center"/>
          </w:tcPr>
          <w:p w14:paraId="77841ADB">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w:t>
            </w:r>
            <w:r>
              <w:rPr>
                <w:rFonts w:hint="default" w:ascii="Times New Roman" w:hAnsi="Times New Roman" w:eastAsia="仿宋" w:cs="Times New Roman"/>
                <w:color w:val="000000"/>
                <w:sz w:val="24"/>
                <w:szCs w:val="24"/>
                <w:lang w:val="en-US" w:eastAsia="zh-CN"/>
              </w:rPr>
              <w:t>了解、掌握</w:t>
            </w:r>
            <w:r>
              <w:rPr>
                <w:rFonts w:hint="default" w:ascii="Times New Roman" w:hAnsi="Times New Roman" w:eastAsia="仿宋" w:cs="Times New Roman"/>
                <w:color w:val="000000"/>
                <w:sz w:val="24"/>
                <w:szCs w:val="24"/>
                <w:lang w:val="en" w:eastAsia="zh-CN"/>
              </w:rPr>
              <w:t>全市交通运输行业</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lang w:val="en-US" w:eastAsia="zh-CN"/>
              </w:rPr>
              <w:t>情况</w:t>
            </w:r>
            <w:r>
              <w:rPr>
                <w:rFonts w:hint="default" w:ascii="Times New Roman" w:hAnsi="Times New Roman" w:eastAsia="仿宋" w:cs="Times New Roman"/>
                <w:color w:val="000000"/>
                <w:sz w:val="24"/>
                <w:szCs w:val="24"/>
              </w:rPr>
              <w:t>；</w:t>
            </w:r>
          </w:p>
          <w:p w14:paraId="48BFC2BB">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default" w:ascii="Times New Roman" w:hAnsi="Times New Roman" w:eastAsia="仿宋" w:cs="Times New Roman"/>
                <w:color w:val="000000"/>
                <w:sz w:val="24"/>
                <w:szCs w:val="24"/>
                <w:lang w:eastAsia="zh-Hans"/>
              </w:rPr>
            </w:pPr>
            <w:r>
              <w:rPr>
                <w:rFonts w:hint="default" w:ascii="Times New Roman" w:hAnsi="Times New Roman" w:eastAsia="仿宋" w:cs="Times New Roman"/>
                <w:color w:val="000000"/>
                <w:sz w:val="24"/>
                <w:szCs w:val="24"/>
              </w:rPr>
              <w:t>（2）启动</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终止</w:t>
            </w:r>
            <w:r>
              <w:rPr>
                <w:rFonts w:hint="default" w:ascii="Times New Roman" w:hAnsi="Times New Roman" w:eastAsia="仿宋" w:cs="Times New Roman"/>
                <w:color w:val="000000"/>
                <w:sz w:val="24"/>
                <w:szCs w:val="24"/>
                <w:lang w:eastAsia="zh-CN"/>
              </w:rPr>
              <w:t>Ⅰ、Ⅱ级</w:t>
            </w:r>
            <w:r>
              <w:rPr>
                <w:rFonts w:hint="default" w:ascii="Times New Roman" w:hAnsi="Times New Roman" w:eastAsia="仿宋" w:cs="Times New Roman"/>
                <w:color w:val="000000"/>
                <w:sz w:val="24"/>
                <w:szCs w:val="24"/>
                <w:lang w:val="en-US" w:eastAsia="zh-CN"/>
              </w:rPr>
              <w:t>应急</w:t>
            </w:r>
            <w:r>
              <w:rPr>
                <w:rFonts w:hint="default" w:ascii="Times New Roman" w:hAnsi="Times New Roman" w:eastAsia="仿宋" w:cs="Times New Roman"/>
                <w:color w:val="000000"/>
                <w:sz w:val="24"/>
                <w:szCs w:val="24"/>
                <w:lang w:eastAsia="zh-CN"/>
              </w:rPr>
              <w:t>响应</w:t>
            </w:r>
            <w:r>
              <w:rPr>
                <w:rFonts w:hint="default" w:ascii="Times New Roman" w:hAnsi="Times New Roman" w:eastAsia="仿宋" w:cs="Times New Roman"/>
                <w:color w:val="000000"/>
                <w:sz w:val="24"/>
                <w:szCs w:val="24"/>
                <w:lang w:eastAsia="zh-Hans"/>
              </w:rPr>
              <w:t>；</w:t>
            </w:r>
          </w:p>
          <w:p w14:paraId="176C3F40">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Hans"/>
              </w:rPr>
              <w:t>（3）</w:t>
            </w:r>
            <w:r>
              <w:rPr>
                <w:rFonts w:hint="default" w:ascii="Times New Roman" w:hAnsi="Times New Roman" w:eastAsia="仿宋" w:cs="Times New Roman"/>
                <w:color w:val="000000"/>
                <w:sz w:val="24"/>
                <w:szCs w:val="24"/>
              </w:rPr>
              <w:t>指挥</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协调</w:t>
            </w:r>
            <w:r>
              <w:rPr>
                <w:rFonts w:hint="default" w:ascii="Times New Roman" w:hAnsi="Times New Roman" w:eastAsia="仿宋" w:cs="Times New Roman"/>
                <w:color w:val="000000"/>
                <w:sz w:val="24"/>
                <w:szCs w:val="24"/>
                <w:lang w:val="en"/>
              </w:rPr>
              <w:t>全市交通运输行业</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应急处置工作；</w:t>
            </w:r>
          </w:p>
          <w:p w14:paraId="6BC46F5A">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（4）指挥、协调、督促相关</w:t>
            </w:r>
            <w:r>
              <w:rPr>
                <w:rFonts w:hint="default" w:ascii="Times New Roman" w:hAnsi="Times New Roman" w:eastAsia="仿宋" w:cs="Times New Roman"/>
                <w:color w:val="000000"/>
                <w:sz w:val="24"/>
                <w:szCs w:val="24"/>
                <w:lang w:val="en-US" w:eastAsia="zh-CN"/>
              </w:rPr>
              <w:t>单位、</w:t>
            </w:r>
            <w:r>
              <w:rPr>
                <w:rFonts w:hint="default" w:ascii="Times New Roman" w:hAnsi="Times New Roman" w:eastAsia="仿宋" w:cs="Times New Roman"/>
                <w:color w:val="000000"/>
                <w:sz w:val="24"/>
                <w:szCs w:val="24"/>
              </w:rPr>
              <w:t>部门</w:t>
            </w:r>
            <w:r>
              <w:rPr>
                <w:rFonts w:hint="default" w:ascii="Times New Roman" w:hAnsi="Times New Roman" w:eastAsia="仿宋" w:cs="Times New Roman"/>
                <w:color w:val="000000"/>
                <w:sz w:val="24"/>
                <w:szCs w:val="24"/>
                <w:lang w:val="en-US" w:eastAsia="zh-CN"/>
              </w:rPr>
              <w:t>开展</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应急工作；</w:t>
            </w:r>
          </w:p>
          <w:p w14:paraId="03AB694A">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（5）必要时，向</w:t>
            </w:r>
            <w:r>
              <w:rPr>
                <w:rFonts w:hint="default" w:ascii="Times New Roman" w:hAnsi="Times New Roman" w:eastAsia="仿宋" w:cs="Times New Roman"/>
                <w:color w:val="000000"/>
                <w:sz w:val="24"/>
                <w:szCs w:val="24"/>
                <w:lang w:val="en"/>
              </w:rPr>
              <w:t>市政府、交通运输厅</w:t>
            </w:r>
            <w:r>
              <w:rPr>
                <w:rFonts w:hint="default" w:ascii="Times New Roman" w:hAnsi="Times New Roman" w:eastAsia="仿宋" w:cs="Times New Roman"/>
                <w:color w:val="000000"/>
                <w:sz w:val="24"/>
                <w:szCs w:val="24"/>
              </w:rPr>
              <w:t>请求支援；</w:t>
            </w:r>
          </w:p>
          <w:p w14:paraId="48675810">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（6）</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lang w:val="en-US" w:eastAsia="zh-CN"/>
              </w:rPr>
              <w:t>处置完成后，指挥灾后恢复及次生灾害预防工作</w:t>
            </w:r>
            <w:r>
              <w:rPr>
                <w:rFonts w:hint="default" w:ascii="Times New Roman" w:hAnsi="Times New Roman" w:eastAsia="仿宋" w:cs="Times New Roman"/>
                <w:color w:val="000000"/>
                <w:sz w:val="24"/>
                <w:szCs w:val="24"/>
              </w:rPr>
              <w:t>。</w:t>
            </w:r>
          </w:p>
        </w:tc>
      </w:tr>
      <w:tr w14:paraId="545D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vMerge w:val="continue"/>
            <w:vAlign w:val="center"/>
          </w:tcPr>
          <w:p w14:paraId="443934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4AFC59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指令确认</w:t>
            </w:r>
          </w:p>
        </w:tc>
        <w:tc>
          <w:tcPr>
            <w:tcW w:w="6633" w:type="dxa"/>
            <w:gridSpan w:val="3"/>
            <w:vAlign w:val="center"/>
          </w:tcPr>
          <w:p w14:paraId="599D0817">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w:t>
            </w:r>
            <w:r>
              <w:rPr>
                <w:rFonts w:hint="default" w:ascii="Times New Roman" w:hAnsi="Times New Roman" w:eastAsia="仿宋" w:cs="Times New Roman"/>
                <w:color w:val="000000"/>
                <w:sz w:val="24"/>
                <w:szCs w:val="24"/>
                <w:lang w:eastAsia="zh-Hans"/>
              </w:rPr>
              <w:t>各成员单位已按相应部署开展突发事件处置工作</w:t>
            </w:r>
            <w:r>
              <w:rPr>
                <w:rFonts w:hint="default" w:ascii="Times New Roman" w:hAnsi="Times New Roman" w:eastAsia="仿宋" w:cs="Times New Roman"/>
                <w:color w:val="000000"/>
                <w:sz w:val="24"/>
                <w:szCs w:val="24"/>
              </w:rPr>
              <w:t>；</w:t>
            </w:r>
          </w:p>
          <w:p w14:paraId="5F08D02F">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（2）已启动预案。</w:t>
            </w:r>
          </w:p>
        </w:tc>
      </w:tr>
      <w:tr w14:paraId="59A3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63092F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41D598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指令反馈</w:t>
            </w:r>
          </w:p>
        </w:tc>
        <w:tc>
          <w:tcPr>
            <w:tcW w:w="6633" w:type="dxa"/>
            <w:gridSpan w:val="3"/>
            <w:vAlign w:val="center"/>
          </w:tcPr>
          <w:p w14:paraId="19CD6377">
            <w:pPr>
              <w:keepNext w:val="0"/>
              <w:keepLines w:val="0"/>
              <w:pageBreakBefore w:val="0"/>
              <w:widowControl w:val="0"/>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收到成员汇报“已按照指令开展</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应急处置工作</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w:t>
            </w:r>
          </w:p>
        </w:tc>
      </w:tr>
      <w:tr w14:paraId="4E51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14:paraId="668934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注意事项</w:t>
            </w:r>
          </w:p>
        </w:tc>
        <w:tc>
          <w:tcPr>
            <w:tcW w:w="7824" w:type="dxa"/>
            <w:gridSpan w:val="4"/>
            <w:vAlign w:val="center"/>
          </w:tcPr>
          <w:p w14:paraId="54E80DD0">
            <w:pPr>
              <w:keepNext w:val="0"/>
              <w:keepLines w:val="0"/>
              <w:pageBreakBefore w:val="0"/>
              <w:widowControl w:val="0"/>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仿宋" w:cs="Times New Roman"/>
                <w:color w:val="000000"/>
                <w:sz w:val="24"/>
                <w:szCs w:val="24"/>
                <w:lang w:eastAsia="zh-Hans"/>
              </w:rPr>
            </w:pPr>
            <w:r>
              <w:rPr>
                <w:rFonts w:hint="default" w:ascii="Times New Roman" w:hAnsi="Times New Roman" w:eastAsia="仿宋" w:cs="Times New Roman"/>
                <w:color w:val="000000"/>
                <w:sz w:val="24"/>
                <w:szCs w:val="24"/>
              </w:rPr>
              <w:t>下达指令时</w:t>
            </w:r>
            <w:r>
              <w:rPr>
                <w:rFonts w:hint="default" w:ascii="Times New Roman" w:hAnsi="Times New Roman" w:eastAsia="仿宋" w:cs="Times New Roman"/>
                <w:color w:val="000000"/>
                <w:sz w:val="24"/>
                <w:szCs w:val="24"/>
                <w:lang w:val="en-US" w:eastAsia="zh-CN"/>
              </w:rPr>
              <w:t>应</w:t>
            </w:r>
            <w:r>
              <w:rPr>
                <w:rFonts w:hint="default" w:ascii="Times New Roman" w:hAnsi="Times New Roman" w:eastAsia="仿宋" w:cs="Times New Roman"/>
                <w:color w:val="000000"/>
                <w:sz w:val="24"/>
                <w:szCs w:val="24"/>
              </w:rPr>
              <w:t>进行确认，确保指令</w:t>
            </w:r>
            <w:r>
              <w:rPr>
                <w:rFonts w:hint="default" w:ascii="Times New Roman" w:hAnsi="Times New Roman" w:eastAsia="仿宋" w:cs="Times New Roman"/>
                <w:color w:val="000000"/>
                <w:sz w:val="24"/>
                <w:szCs w:val="24"/>
                <w:lang w:val="en-US" w:eastAsia="zh-CN"/>
              </w:rPr>
              <w:t>表述</w:t>
            </w:r>
            <w:r>
              <w:rPr>
                <w:rFonts w:hint="default" w:ascii="Times New Roman" w:hAnsi="Times New Roman" w:eastAsia="仿宋" w:cs="Times New Roman"/>
                <w:color w:val="000000"/>
                <w:sz w:val="24"/>
                <w:szCs w:val="24"/>
              </w:rPr>
              <w:t>准确；应急处置过程中应关注事态变化，调整工作部署，超出应急能力时上报</w:t>
            </w:r>
            <w:r>
              <w:rPr>
                <w:rFonts w:hint="default" w:ascii="Times New Roman" w:hAnsi="Times New Roman" w:eastAsia="仿宋" w:cs="Times New Roman"/>
                <w:color w:val="000000"/>
                <w:sz w:val="24"/>
                <w:szCs w:val="24"/>
                <w:lang w:val="en"/>
              </w:rPr>
              <w:t>市政府和交通运输厅</w:t>
            </w:r>
            <w:r>
              <w:rPr>
                <w:rFonts w:hint="default" w:ascii="Times New Roman" w:hAnsi="Times New Roman" w:eastAsia="仿宋" w:cs="Times New Roman"/>
                <w:color w:val="000000"/>
                <w:sz w:val="24"/>
                <w:szCs w:val="24"/>
              </w:rPr>
              <w:t>。</w:t>
            </w:r>
          </w:p>
        </w:tc>
      </w:tr>
    </w:tbl>
    <w:p w14:paraId="46524BCA">
      <w:pPr>
        <w:rPr>
          <w:rFonts w:hint="default" w:ascii="Times New Roman" w:hAnsi="Times New Roman" w:cs="Times New Roman"/>
          <w:highlight w:val="yellow"/>
        </w:rPr>
      </w:pPr>
    </w:p>
    <w:p w14:paraId="560440A1">
      <w:pPr>
        <w:pStyle w:val="42"/>
        <w:numPr>
          <w:ilvl w:val="0"/>
          <w:numId w:val="0"/>
        </w:numPr>
        <w:outlineLvl w:val="9"/>
        <w:rPr>
          <w:rFonts w:hint="default" w:ascii="Times New Roman" w:hAnsi="Times New Roman" w:cs="Times New Roman"/>
        </w:rPr>
      </w:pPr>
      <w:bookmarkStart w:id="124" w:name="_Toc5152"/>
      <w:bookmarkStart w:id="125" w:name="_Toc6182"/>
      <w:bookmarkStart w:id="126" w:name="_Toc26336"/>
      <w:bookmarkStart w:id="127" w:name="_Toc1042"/>
      <w:bookmarkStart w:id="128" w:name="_Toc60"/>
      <w:r>
        <w:rPr>
          <w:rFonts w:hint="default" w:ascii="Times New Roman" w:hAnsi="Times New Roman" w:cs="Times New Roman"/>
        </w:rPr>
        <w:t>附件</w:t>
      </w:r>
      <w:r>
        <w:rPr>
          <w:rFonts w:hint="default" w:ascii="Times New Roman" w:hAnsi="Times New Roman" w:cs="Times New Roman"/>
          <w:lang w:val="en-US" w:eastAsia="zh-CN"/>
        </w:rPr>
        <w:t>6</w:t>
      </w: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 xml:space="preserve">  </w:t>
      </w:r>
      <w:r>
        <w:rPr>
          <w:rFonts w:hint="default" w:ascii="Times New Roman" w:hAnsi="Times New Roman" w:cs="Times New Roman"/>
          <w:lang w:val="en-US" w:eastAsia="zh-CN"/>
        </w:rPr>
        <w:t>副指挥长</w:t>
      </w:r>
      <w:r>
        <w:rPr>
          <w:rFonts w:hint="default" w:ascii="Times New Roman" w:hAnsi="Times New Roman" w:cs="Times New Roman"/>
        </w:rPr>
        <w:t>处置卡</w:t>
      </w:r>
      <w:bookmarkEnd w:id="124"/>
      <w:bookmarkEnd w:id="125"/>
      <w:bookmarkEnd w:id="126"/>
      <w:bookmarkEnd w:id="127"/>
      <w:bookmarkEnd w:id="128"/>
    </w:p>
    <w:p w14:paraId="0DCDF595">
      <w:pPr>
        <w:rPr>
          <w:rFonts w:hint="default" w:ascii="Times New Roman" w:hAnsi="Times New Roman" w:cs="Times New Roman"/>
          <w:highlight w:val="yellow"/>
        </w:rPr>
      </w:pPr>
    </w:p>
    <w:tbl>
      <w:tblPr>
        <w:tblStyle w:val="60"/>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91"/>
        <w:gridCol w:w="2900"/>
        <w:gridCol w:w="3668"/>
        <w:gridCol w:w="65"/>
      </w:tblGrid>
      <w:tr w14:paraId="429C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trHeight w:val="567" w:hRule="atLeast"/>
          <w:jc w:val="center"/>
        </w:trPr>
        <w:tc>
          <w:tcPr>
            <w:tcW w:w="4854" w:type="dxa"/>
            <w:gridSpan w:val="3"/>
            <w:tcBorders>
              <w:top w:val="nil"/>
              <w:left w:val="nil"/>
              <w:bottom w:val="single" w:color="auto" w:sz="4" w:space="0"/>
              <w:right w:val="nil"/>
            </w:tcBorders>
            <w:vAlign w:val="center"/>
          </w:tcPr>
          <w:p w14:paraId="762711DD">
            <w:pPr>
              <w:spacing w:before="156" w:beforeLines="50" w:after="156" w:afterLines="50"/>
              <w:ind w:right="840"/>
              <w:rPr>
                <w:rFonts w:hint="default" w:ascii="Times New Roman" w:hAnsi="Times New Roman" w:eastAsia="仿宋" w:cs="Times New Roman"/>
                <w:color w:val="000000"/>
                <w:sz w:val="24"/>
                <w:szCs w:val="24"/>
              </w:rPr>
            </w:pPr>
            <w:r>
              <w:rPr>
                <w:rFonts w:hint="default" w:ascii="Times New Roman" w:hAnsi="Times New Roman" w:eastAsia="仿宋" w:cs="Times New Roman"/>
                <w:sz w:val="24"/>
                <w:szCs w:val="24"/>
                <w:lang w:val="en-US" w:eastAsia="zh-CN"/>
              </w:rPr>
              <w:t>副指挥长</w:t>
            </w:r>
            <w:r>
              <w:rPr>
                <w:rFonts w:hint="default" w:ascii="Times New Roman" w:hAnsi="Times New Roman" w:eastAsia="仿宋" w:cs="Times New Roman"/>
                <w:sz w:val="24"/>
                <w:szCs w:val="24"/>
              </w:rPr>
              <w:t>处置卡</w:t>
            </w:r>
          </w:p>
        </w:tc>
        <w:tc>
          <w:tcPr>
            <w:tcW w:w="3668" w:type="dxa"/>
            <w:tcBorders>
              <w:top w:val="nil"/>
              <w:left w:val="nil"/>
              <w:bottom w:val="single" w:color="auto" w:sz="4" w:space="0"/>
              <w:right w:val="nil"/>
            </w:tcBorders>
            <w:vAlign w:val="center"/>
          </w:tcPr>
          <w:p w14:paraId="0368ABE9">
            <w:pPr>
              <w:spacing w:before="156" w:beforeLines="50" w:after="156" w:afterLines="5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编号：</w:t>
            </w:r>
            <w:r>
              <w:rPr>
                <w:rFonts w:hint="default" w:ascii="Times New Roman" w:hAnsi="Times New Roman" w:eastAsia="仿宋" w:cs="Times New Roman"/>
                <w:color w:val="000000"/>
                <w:sz w:val="24"/>
                <w:szCs w:val="24"/>
                <w:u w:val="single"/>
              </w:rPr>
              <w:t xml:space="preserve">        </w:t>
            </w:r>
          </w:p>
        </w:tc>
      </w:tr>
      <w:tr w14:paraId="02DE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tcBorders>
              <w:top w:val="single" w:color="auto" w:sz="4" w:space="0"/>
            </w:tcBorders>
            <w:vAlign w:val="center"/>
          </w:tcPr>
          <w:p w14:paraId="4666392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基本信息</w:t>
            </w:r>
          </w:p>
        </w:tc>
        <w:tc>
          <w:tcPr>
            <w:tcW w:w="1191" w:type="dxa"/>
            <w:tcBorders>
              <w:top w:val="single" w:color="auto" w:sz="4" w:space="0"/>
            </w:tcBorders>
            <w:vAlign w:val="center"/>
          </w:tcPr>
          <w:p w14:paraId="4D64815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副</w:t>
            </w:r>
            <w:r>
              <w:rPr>
                <w:rFonts w:hint="default" w:ascii="Times New Roman" w:hAnsi="Times New Roman" w:eastAsia="仿宋" w:cs="Times New Roman"/>
                <w:color w:val="000000"/>
                <w:sz w:val="24"/>
                <w:szCs w:val="24"/>
              </w:rPr>
              <w:t>指挥长</w:t>
            </w:r>
          </w:p>
        </w:tc>
        <w:tc>
          <w:tcPr>
            <w:tcW w:w="6633" w:type="dxa"/>
            <w:gridSpan w:val="3"/>
            <w:tcBorders>
              <w:top w:val="single" w:color="auto" w:sz="4" w:space="0"/>
            </w:tcBorders>
            <w:vAlign w:val="center"/>
          </w:tcPr>
          <w:p w14:paraId="1E07301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r>
      <w:tr w14:paraId="747B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63" w:type="dxa"/>
            <w:vAlign w:val="center"/>
          </w:tcPr>
          <w:p w14:paraId="0A41D8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应急工作职责</w:t>
            </w:r>
          </w:p>
        </w:tc>
        <w:tc>
          <w:tcPr>
            <w:tcW w:w="7824" w:type="dxa"/>
            <w:gridSpan w:val="4"/>
            <w:vAlign w:val="center"/>
          </w:tcPr>
          <w:p w14:paraId="3DF47492">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协助指挥长主持</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的</w:t>
            </w:r>
            <w:r>
              <w:rPr>
                <w:rFonts w:hint="default" w:ascii="Times New Roman" w:hAnsi="Times New Roman" w:eastAsia="仿宋" w:cs="Times New Roman"/>
                <w:color w:val="000000"/>
                <w:sz w:val="24"/>
                <w:szCs w:val="24"/>
                <w:lang w:val="en-US" w:eastAsia="zh-CN"/>
              </w:rPr>
              <w:t>应急</w:t>
            </w:r>
            <w:r>
              <w:rPr>
                <w:rFonts w:hint="default" w:ascii="Times New Roman" w:hAnsi="Times New Roman" w:eastAsia="仿宋" w:cs="Times New Roman"/>
                <w:color w:val="000000"/>
                <w:sz w:val="24"/>
                <w:szCs w:val="24"/>
              </w:rPr>
              <w:t>工作；对</w:t>
            </w:r>
            <w:r>
              <w:rPr>
                <w:rFonts w:hint="default" w:ascii="Times New Roman" w:hAnsi="Times New Roman" w:eastAsia="仿宋" w:cs="Times New Roman"/>
                <w:color w:val="000000"/>
                <w:sz w:val="24"/>
                <w:szCs w:val="24"/>
                <w:lang w:val="en-US" w:eastAsia="zh-CN"/>
              </w:rPr>
              <w:t>突发事件信息</w:t>
            </w:r>
            <w:r>
              <w:rPr>
                <w:rFonts w:hint="default" w:ascii="Times New Roman" w:hAnsi="Times New Roman" w:eastAsia="仿宋" w:cs="Times New Roman"/>
                <w:color w:val="000000"/>
                <w:sz w:val="24"/>
                <w:szCs w:val="24"/>
              </w:rPr>
              <w:t>的上报进行监督</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受指挥长委派组织</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w:t>
            </w:r>
            <w:r>
              <w:rPr>
                <w:rFonts w:hint="default" w:ascii="Times New Roman" w:hAnsi="Times New Roman" w:eastAsia="仿宋" w:cs="Times New Roman"/>
                <w:color w:val="000000"/>
                <w:sz w:val="24"/>
                <w:szCs w:val="24"/>
                <w:lang w:val="en-US" w:eastAsia="zh-CN"/>
              </w:rPr>
              <w:t>处置</w:t>
            </w:r>
            <w:r>
              <w:rPr>
                <w:rFonts w:hint="default" w:ascii="Times New Roman" w:hAnsi="Times New Roman" w:eastAsia="仿宋" w:cs="Times New Roman"/>
                <w:color w:val="000000"/>
                <w:sz w:val="24"/>
                <w:szCs w:val="24"/>
              </w:rPr>
              <w:t>；按照指挥长的指示，协调各有关部门</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单位</w:t>
            </w:r>
            <w:r>
              <w:rPr>
                <w:rFonts w:hint="default" w:ascii="Times New Roman" w:hAnsi="Times New Roman" w:eastAsia="仿宋" w:cs="Times New Roman"/>
                <w:color w:val="000000"/>
                <w:sz w:val="24"/>
                <w:szCs w:val="24"/>
              </w:rPr>
              <w:t>参加应急</w:t>
            </w:r>
            <w:r>
              <w:rPr>
                <w:rFonts w:hint="default" w:ascii="Times New Roman" w:hAnsi="Times New Roman" w:eastAsia="仿宋" w:cs="Times New Roman"/>
                <w:color w:val="000000"/>
                <w:sz w:val="24"/>
                <w:szCs w:val="24"/>
                <w:lang w:val="en-US" w:eastAsia="zh-CN"/>
              </w:rPr>
              <w:t>处置</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向指挥长</w:t>
            </w:r>
            <w:r>
              <w:rPr>
                <w:rFonts w:hint="default" w:ascii="Times New Roman" w:hAnsi="Times New Roman" w:eastAsia="仿宋" w:cs="Times New Roman"/>
                <w:color w:val="000000"/>
                <w:sz w:val="24"/>
                <w:szCs w:val="24"/>
                <w:lang w:val="en-US" w:eastAsia="zh-CN"/>
              </w:rPr>
              <w:t>报告</w:t>
            </w:r>
            <w:r>
              <w:rPr>
                <w:rFonts w:hint="default" w:ascii="Times New Roman" w:hAnsi="Times New Roman" w:eastAsia="仿宋" w:cs="Times New Roman"/>
                <w:color w:val="000000"/>
                <w:sz w:val="24"/>
                <w:szCs w:val="24"/>
              </w:rPr>
              <w:t>所掌握的</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各方面信息</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对</w:t>
            </w:r>
            <w:r>
              <w:rPr>
                <w:rFonts w:hint="default" w:ascii="Times New Roman" w:hAnsi="Times New Roman" w:eastAsia="仿宋" w:cs="Times New Roman"/>
                <w:color w:val="000000"/>
                <w:sz w:val="24"/>
                <w:szCs w:val="24"/>
                <w:lang w:val="en-US" w:eastAsia="zh-CN"/>
              </w:rPr>
              <w:t>突发事件</w:t>
            </w:r>
            <w:r>
              <w:rPr>
                <w:rFonts w:hint="default" w:ascii="Times New Roman" w:hAnsi="Times New Roman" w:eastAsia="仿宋" w:cs="Times New Roman"/>
                <w:color w:val="000000"/>
                <w:sz w:val="24"/>
                <w:szCs w:val="24"/>
              </w:rPr>
              <w:t>的调查和善后处理工作提出意见</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其他相关重大事项。</w:t>
            </w:r>
          </w:p>
        </w:tc>
      </w:tr>
      <w:tr w14:paraId="52F3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vAlign w:val="center"/>
          </w:tcPr>
          <w:p w14:paraId="2E8ACA7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应急处置</w:t>
            </w:r>
          </w:p>
        </w:tc>
        <w:tc>
          <w:tcPr>
            <w:tcW w:w="1191" w:type="dxa"/>
            <w:vAlign w:val="center"/>
          </w:tcPr>
          <w:p w14:paraId="68D0845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工作程序</w:t>
            </w:r>
          </w:p>
        </w:tc>
        <w:tc>
          <w:tcPr>
            <w:tcW w:w="6633" w:type="dxa"/>
            <w:gridSpan w:val="3"/>
            <w:vAlign w:val="center"/>
          </w:tcPr>
          <w:p w14:paraId="4C0EC3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指令</w:t>
            </w:r>
          </w:p>
        </w:tc>
      </w:tr>
      <w:tr w14:paraId="0A10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0ACF2E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4C8BE52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bCs/>
                <w:color w:val="000000"/>
                <w:sz w:val="24"/>
                <w:szCs w:val="24"/>
              </w:rPr>
            </w:pPr>
            <w:r>
              <w:rPr>
                <w:rFonts w:hint="eastAsia" w:ascii="Times New Roman" w:hAnsi="Times New Roman" w:eastAsia="仿宋" w:cs="Times New Roman"/>
                <w:color w:val="000000"/>
                <w:sz w:val="24"/>
                <w:szCs w:val="24"/>
                <w:lang w:val="en-US" w:eastAsia="zh-CN"/>
              </w:rPr>
              <w:t>下达</w:t>
            </w:r>
            <w:r>
              <w:rPr>
                <w:rFonts w:hint="default" w:ascii="Times New Roman" w:hAnsi="Times New Roman" w:eastAsia="仿宋" w:cs="Times New Roman"/>
                <w:color w:val="000000"/>
                <w:sz w:val="24"/>
                <w:szCs w:val="24"/>
              </w:rPr>
              <w:t>指令</w:t>
            </w:r>
          </w:p>
        </w:tc>
        <w:tc>
          <w:tcPr>
            <w:tcW w:w="6633" w:type="dxa"/>
            <w:gridSpan w:val="3"/>
            <w:vAlign w:val="center"/>
          </w:tcPr>
          <w:p w14:paraId="3D1EB6DE">
            <w:pPr>
              <w:keepNext w:val="0"/>
              <w:keepLines w:val="0"/>
              <w:pageBreakBefore w:val="0"/>
              <w:widowControl w:val="0"/>
              <w:kinsoku/>
              <w:wordWrap/>
              <w:overflowPunct/>
              <w:topLinePunct w:val="0"/>
              <w:autoSpaceDE/>
              <w:autoSpaceDN/>
              <w:bidi w:val="0"/>
              <w:adjustRightInd/>
              <w:snapToGrid/>
              <w:spacing w:line="480" w:lineRule="exact"/>
              <w:ind w:firstLine="420" w:firstLineChars="0"/>
              <w:jc w:val="left"/>
              <w:textAlignment w:val="auto"/>
              <w:rPr>
                <w:rFonts w:hint="default" w:ascii="Times New Roman" w:hAnsi="Times New Roman" w:eastAsia="仿宋" w:cs="Times New Roman"/>
                <w:bCs/>
                <w:color w:val="000000"/>
                <w:sz w:val="24"/>
                <w:szCs w:val="24"/>
                <w:lang w:eastAsia="zh-CN"/>
              </w:rPr>
            </w:pPr>
            <w:r>
              <w:rPr>
                <w:rFonts w:hint="default" w:ascii="Times New Roman" w:hAnsi="Times New Roman" w:eastAsia="仿宋" w:cs="Times New Roman"/>
                <w:color w:val="000000"/>
                <w:sz w:val="24"/>
                <w:szCs w:val="24"/>
              </w:rPr>
              <w:t>向</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成员下达“</w:t>
            </w:r>
            <w:r>
              <w:rPr>
                <w:rFonts w:hint="default" w:ascii="Times New Roman" w:hAnsi="Times New Roman" w:eastAsia="仿宋" w:cs="Times New Roman"/>
                <w:color w:val="000000"/>
                <w:sz w:val="24"/>
                <w:szCs w:val="24"/>
                <w:lang w:eastAsia="zh-CN"/>
              </w:rPr>
              <w:t>突发事件应急处置</w:t>
            </w:r>
            <w:r>
              <w:rPr>
                <w:rFonts w:hint="default" w:ascii="Times New Roman" w:hAnsi="Times New Roman" w:eastAsia="仿宋" w:cs="Times New Roman"/>
                <w:color w:val="000000"/>
                <w:sz w:val="24"/>
                <w:szCs w:val="24"/>
              </w:rPr>
              <w:t>”指令</w:t>
            </w:r>
            <w:r>
              <w:rPr>
                <w:rFonts w:hint="default" w:ascii="Times New Roman" w:hAnsi="Times New Roman" w:eastAsia="仿宋" w:cs="Times New Roman"/>
                <w:color w:val="000000"/>
                <w:sz w:val="24"/>
                <w:szCs w:val="24"/>
                <w:lang w:eastAsia="zh-CN"/>
              </w:rPr>
              <w:t>。</w:t>
            </w:r>
          </w:p>
        </w:tc>
      </w:tr>
      <w:tr w14:paraId="232F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003A937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0154564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指令执行</w:t>
            </w:r>
          </w:p>
        </w:tc>
        <w:tc>
          <w:tcPr>
            <w:tcW w:w="6633" w:type="dxa"/>
            <w:gridSpan w:val="3"/>
            <w:vAlign w:val="center"/>
          </w:tcPr>
          <w:p w14:paraId="1D4CB56B">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w:t>
            </w:r>
            <w:r>
              <w:rPr>
                <w:rFonts w:hint="default" w:ascii="Times New Roman" w:hAnsi="Times New Roman" w:eastAsia="仿宋" w:cs="Times New Roman"/>
                <w:color w:val="000000"/>
                <w:sz w:val="24"/>
                <w:szCs w:val="24"/>
                <w:lang w:val="en-US" w:eastAsia="zh-CN"/>
              </w:rPr>
              <w:t>了解、掌握</w:t>
            </w:r>
            <w:r>
              <w:rPr>
                <w:rFonts w:hint="default" w:ascii="Times New Roman" w:hAnsi="Times New Roman" w:eastAsia="仿宋" w:cs="Times New Roman"/>
                <w:color w:val="000000"/>
                <w:sz w:val="24"/>
                <w:szCs w:val="24"/>
                <w:lang w:val="en" w:eastAsia="zh-CN"/>
              </w:rPr>
              <w:t>全市交通运输行业</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lang w:val="en-US" w:eastAsia="zh-CN"/>
              </w:rPr>
              <w:t>情况，并向指挥长报告</w:t>
            </w:r>
            <w:r>
              <w:rPr>
                <w:rFonts w:hint="default" w:ascii="Times New Roman" w:hAnsi="Times New Roman" w:eastAsia="仿宋" w:cs="Times New Roman"/>
                <w:color w:val="000000"/>
                <w:sz w:val="24"/>
                <w:szCs w:val="24"/>
              </w:rPr>
              <w:t>；</w:t>
            </w:r>
          </w:p>
          <w:p w14:paraId="3309CC49">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default" w:ascii="Times New Roman" w:hAnsi="Times New Roman" w:eastAsia="仿宋" w:cs="Times New Roman"/>
                <w:color w:val="000000"/>
                <w:sz w:val="24"/>
                <w:szCs w:val="24"/>
                <w:lang w:eastAsia="zh-Hans"/>
              </w:rPr>
            </w:pPr>
            <w:r>
              <w:rPr>
                <w:rFonts w:hint="default" w:ascii="Times New Roman" w:hAnsi="Times New Roman" w:eastAsia="仿宋" w:cs="Times New Roman"/>
                <w:color w:val="000000"/>
                <w:sz w:val="24"/>
                <w:szCs w:val="24"/>
              </w:rPr>
              <w:t>（2）启动</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终止</w:t>
            </w:r>
            <w:r>
              <w:rPr>
                <w:rFonts w:hint="default" w:ascii="Times New Roman" w:hAnsi="Times New Roman" w:eastAsia="仿宋" w:cs="Times New Roman"/>
                <w:color w:val="000000"/>
                <w:sz w:val="24"/>
                <w:szCs w:val="24"/>
                <w:lang w:eastAsia="zh-CN"/>
              </w:rPr>
              <w:t>Ⅲ、Ⅳ级</w:t>
            </w:r>
            <w:r>
              <w:rPr>
                <w:rFonts w:hint="default" w:ascii="Times New Roman" w:hAnsi="Times New Roman" w:eastAsia="仿宋" w:cs="Times New Roman"/>
                <w:color w:val="000000"/>
                <w:sz w:val="24"/>
                <w:szCs w:val="24"/>
                <w:lang w:val="en-US" w:eastAsia="zh-CN"/>
              </w:rPr>
              <w:t>应急</w:t>
            </w:r>
            <w:r>
              <w:rPr>
                <w:rFonts w:hint="default" w:ascii="Times New Roman" w:hAnsi="Times New Roman" w:eastAsia="仿宋" w:cs="Times New Roman"/>
                <w:color w:val="000000"/>
                <w:sz w:val="24"/>
                <w:szCs w:val="24"/>
                <w:lang w:eastAsia="zh-CN"/>
              </w:rPr>
              <w:t>响应</w:t>
            </w:r>
            <w:r>
              <w:rPr>
                <w:rFonts w:hint="default" w:ascii="Times New Roman" w:hAnsi="Times New Roman" w:eastAsia="仿宋" w:cs="Times New Roman"/>
                <w:color w:val="000000"/>
                <w:sz w:val="24"/>
                <w:szCs w:val="24"/>
                <w:lang w:eastAsia="zh-Hans"/>
              </w:rPr>
              <w:t>；</w:t>
            </w:r>
          </w:p>
          <w:p w14:paraId="4DB2EF08">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eastAsia="zh-Hans"/>
              </w:rPr>
              <w:t>（3）</w:t>
            </w:r>
            <w:r>
              <w:rPr>
                <w:rFonts w:hint="default" w:ascii="Times New Roman" w:hAnsi="Times New Roman" w:eastAsia="仿宋" w:cs="Times New Roman"/>
                <w:color w:val="000000"/>
                <w:sz w:val="24"/>
                <w:szCs w:val="24"/>
              </w:rPr>
              <w:t>协助指挥长主持</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lang w:val="en-US" w:eastAsia="zh-CN"/>
              </w:rPr>
              <w:t>相关应急工作；</w:t>
            </w:r>
          </w:p>
          <w:p w14:paraId="7B352FB3">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4</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受指挥长委派</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组织</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协调</w:t>
            </w:r>
            <w:r>
              <w:rPr>
                <w:rFonts w:hint="default" w:ascii="Times New Roman" w:hAnsi="Times New Roman" w:eastAsia="仿宋" w:cs="Times New Roman"/>
                <w:color w:val="000000"/>
                <w:sz w:val="24"/>
                <w:szCs w:val="24"/>
                <w:lang w:val="en"/>
              </w:rPr>
              <w:t>全市交通运输行业</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应急处置工作；</w:t>
            </w:r>
          </w:p>
          <w:p w14:paraId="6CCFD2B5">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val="en-US" w:eastAsia="zh-CN"/>
              </w:rPr>
              <w:t>5</w:t>
            </w:r>
            <w:r>
              <w:rPr>
                <w:rFonts w:hint="default" w:ascii="Times New Roman" w:hAnsi="Times New Roman" w:eastAsia="仿宋" w:cs="Times New Roman"/>
                <w:color w:val="000000"/>
                <w:sz w:val="24"/>
                <w:szCs w:val="24"/>
              </w:rPr>
              <w:t>）受指挥长委派</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组织</w:t>
            </w:r>
            <w:r>
              <w:rPr>
                <w:rFonts w:hint="default" w:ascii="Times New Roman" w:hAnsi="Times New Roman" w:eastAsia="仿宋" w:cs="Times New Roman"/>
                <w:color w:val="000000"/>
                <w:sz w:val="24"/>
                <w:szCs w:val="24"/>
              </w:rPr>
              <w:t>、协调、督促相关</w:t>
            </w:r>
            <w:r>
              <w:rPr>
                <w:rFonts w:hint="default" w:ascii="Times New Roman" w:hAnsi="Times New Roman" w:eastAsia="仿宋" w:cs="Times New Roman"/>
                <w:color w:val="000000"/>
                <w:sz w:val="24"/>
                <w:szCs w:val="24"/>
                <w:lang w:val="en-US" w:eastAsia="zh-CN"/>
              </w:rPr>
              <w:t>单位、</w:t>
            </w:r>
            <w:r>
              <w:rPr>
                <w:rFonts w:hint="default" w:ascii="Times New Roman" w:hAnsi="Times New Roman" w:eastAsia="仿宋" w:cs="Times New Roman"/>
                <w:color w:val="000000"/>
                <w:sz w:val="24"/>
                <w:szCs w:val="24"/>
              </w:rPr>
              <w:t>部门</w:t>
            </w:r>
            <w:r>
              <w:rPr>
                <w:rFonts w:hint="default" w:ascii="Times New Roman" w:hAnsi="Times New Roman" w:eastAsia="仿宋" w:cs="Times New Roman"/>
                <w:color w:val="000000"/>
                <w:sz w:val="24"/>
                <w:szCs w:val="24"/>
                <w:lang w:val="en-US" w:eastAsia="zh-CN"/>
              </w:rPr>
              <w:t>开展</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应急工作；</w:t>
            </w:r>
          </w:p>
          <w:p w14:paraId="620DEBD5">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val="en-US" w:eastAsia="zh-CN"/>
              </w:rPr>
              <w:t>6</w:t>
            </w:r>
            <w:r>
              <w:rPr>
                <w:rFonts w:hint="default" w:ascii="Times New Roman" w:hAnsi="Times New Roman" w:eastAsia="仿宋" w:cs="Times New Roman"/>
                <w:color w:val="000000"/>
                <w:sz w:val="24"/>
                <w:szCs w:val="24"/>
              </w:rPr>
              <w:t>）必要时，</w:t>
            </w:r>
            <w:r>
              <w:rPr>
                <w:rFonts w:hint="default" w:ascii="Times New Roman" w:hAnsi="Times New Roman" w:eastAsia="仿宋" w:cs="Times New Roman"/>
                <w:color w:val="000000"/>
                <w:sz w:val="24"/>
                <w:szCs w:val="24"/>
                <w:lang w:val="en-US" w:eastAsia="zh-CN"/>
              </w:rPr>
              <w:t>向指挥长提出</w:t>
            </w:r>
            <w:r>
              <w:rPr>
                <w:rFonts w:hint="default" w:ascii="Times New Roman" w:hAnsi="Times New Roman" w:eastAsia="仿宋" w:cs="Times New Roman"/>
                <w:color w:val="000000"/>
                <w:sz w:val="24"/>
                <w:szCs w:val="24"/>
              </w:rPr>
              <w:t>请求支援</w:t>
            </w:r>
            <w:r>
              <w:rPr>
                <w:rFonts w:hint="default" w:ascii="Times New Roman" w:hAnsi="Times New Roman" w:eastAsia="仿宋" w:cs="Times New Roman"/>
                <w:color w:val="000000"/>
                <w:sz w:val="24"/>
                <w:szCs w:val="24"/>
                <w:lang w:val="en-US" w:eastAsia="zh-CN"/>
              </w:rPr>
              <w:t>建议；</w:t>
            </w:r>
          </w:p>
          <w:p w14:paraId="5AFBE52C">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default" w:ascii="Times New Roman" w:hAnsi="Times New Roman" w:cs="Times New Roman"/>
              </w:rPr>
            </w:pP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val="en-US" w:eastAsia="zh-CN"/>
              </w:rPr>
              <w:t>7</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lang w:val="en-US" w:eastAsia="zh-CN"/>
              </w:rPr>
              <w:t>处置完成后，组织协调灾后恢复及次生灾害预防工作</w:t>
            </w:r>
            <w:r>
              <w:rPr>
                <w:rFonts w:hint="default" w:ascii="Times New Roman" w:hAnsi="Times New Roman" w:eastAsia="仿宋" w:cs="Times New Roman"/>
                <w:color w:val="000000"/>
                <w:sz w:val="24"/>
                <w:szCs w:val="24"/>
              </w:rPr>
              <w:t>。</w:t>
            </w:r>
          </w:p>
        </w:tc>
      </w:tr>
      <w:tr w14:paraId="46F3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vMerge w:val="continue"/>
            <w:vAlign w:val="center"/>
          </w:tcPr>
          <w:p w14:paraId="09439B2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18F2CDB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指令确认</w:t>
            </w:r>
          </w:p>
        </w:tc>
        <w:tc>
          <w:tcPr>
            <w:tcW w:w="6633" w:type="dxa"/>
            <w:gridSpan w:val="3"/>
            <w:vAlign w:val="center"/>
          </w:tcPr>
          <w:p w14:paraId="403617A4">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w:t>
            </w:r>
            <w:r>
              <w:rPr>
                <w:rFonts w:hint="default" w:ascii="Times New Roman" w:hAnsi="Times New Roman" w:eastAsia="仿宋" w:cs="Times New Roman"/>
                <w:color w:val="000000"/>
                <w:sz w:val="24"/>
                <w:szCs w:val="24"/>
                <w:lang w:eastAsia="zh-Hans"/>
              </w:rPr>
              <w:t>各成员单位已按相应部署开展突发事件处置工作</w:t>
            </w:r>
            <w:r>
              <w:rPr>
                <w:rFonts w:hint="default" w:ascii="Times New Roman" w:hAnsi="Times New Roman" w:eastAsia="仿宋" w:cs="Times New Roman"/>
                <w:color w:val="000000"/>
                <w:sz w:val="24"/>
                <w:szCs w:val="24"/>
              </w:rPr>
              <w:t>；</w:t>
            </w:r>
          </w:p>
          <w:p w14:paraId="1E4E7E17">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（2）已开展信息收集、分析、研判工作。</w:t>
            </w:r>
          </w:p>
        </w:tc>
      </w:tr>
      <w:tr w14:paraId="065D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035054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00D833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指令反馈</w:t>
            </w:r>
          </w:p>
        </w:tc>
        <w:tc>
          <w:tcPr>
            <w:tcW w:w="6633" w:type="dxa"/>
            <w:gridSpan w:val="3"/>
            <w:vAlign w:val="center"/>
          </w:tcPr>
          <w:p w14:paraId="68ABB395">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收到成员汇报“已按照指令开展</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应急处置工作</w:t>
            </w:r>
            <w:r>
              <w:rPr>
                <w:rFonts w:hint="eastAsia"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w:t>
            </w:r>
          </w:p>
        </w:tc>
      </w:tr>
      <w:tr w14:paraId="52D3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14:paraId="6165160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注意事项</w:t>
            </w:r>
          </w:p>
        </w:tc>
        <w:tc>
          <w:tcPr>
            <w:tcW w:w="7824" w:type="dxa"/>
            <w:gridSpan w:val="4"/>
            <w:vAlign w:val="center"/>
          </w:tcPr>
          <w:p w14:paraId="73FFFD38">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ascii="Times New Roman" w:hAnsi="Times New Roman" w:eastAsia="仿宋" w:cs="Times New Roman"/>
                <w:color w:val="000000"/>
                <w:sz w:val="24"/>
                <w:szCs w:val="24"/>
                <w:lang w:eastAsia="zh-Hans"/>
              </w:rPr>
            </w:pPr>
            <w:r>
              <w:rPr>
                <w:rFonts w:hint="default" w:ascii="Times New Roman" w:hAnsi="Times New Roman" w:eastAsia="仿宋" w:cs="Times New Roman"/>
                <w:color w:val="000000"/>
                <w:sz w:val="24"/>
                <w:szCs w:val="24"/>
                <w:lang w:val="en-US" w:eastAsia="zh-CN"/>
              </w:rPr>
              <w:t>接收、</w:t>
            </w:r>
            <w:r>
              <w:rPr>
                <w:rFonts w:hint="default" w:ascii="Times New Roman" w:hAnsi="Times New Roman" w:eastAsia="仿宋" w:cs="Times New Roman"/>
                <w:color w:val="000000"/>
                <w:sz w:val="24"/>
                <w:szCs w:val="24"/>
              </w:rPr>
              <w:t>下达指令时</w:t>
            </w:r>
            <w:r>
              <w:rPr>
                <w:rFonts w:hint="default" w:ascii="Times New Roman" w:hAnsi="Times New Roman" w:eastAsia="仿宋" w:cs="Times New Roman"/>
                <w:color w:val="000000"/>
                <w:sz w:val="24"/>
                <w:szCs w:val="24"/>
                <w:lang w:val="en-US" w:eastAsia="zh-CN"/>
              </w:rPr>
              <w:t>应</w:t>
            </w:r>
            <w:r>
              <w:rPr>
                <w:rFonts w:hint="default" w:ascii="Times New Roman" w:hAnsi="Times New Roman" w:eastAsia="仿宋" w:cs="Times New Roman"/>
                <w:color w:val="000000"/>
                <w:sz w:val="24"/>
                <w:szCs w:val="24"/>
              </w:rPr>
              <w:t>进行确认，确保指令</w:t>
            </w:r>
            <w:r>
              <w:rPr>
                <w:rFonts w:hint="default" w:ascii="Times New Roman" w:hAnsi="Times New Roman" w:eastAsia="仿宋" w:cs="Times New Roman"/>
                <w:color w:val="000000"/>
                <w:sz w:val="24"/>
                <w:szCs w:val="24"/>
                <w:lang w:val="en-US" w:eastAsia="zh-CN"/>
              </w:rPr>
              <w:t>表述</w:t>
            </w:r>
            <w:r>
              <w:rPr>
                <w:rFonts w:hint="default" w:ascii="Times New Roman" w:hAnsi="Times New Roman" w:eastAsia="仿宋" w:cs="Times New Roman"/>
                <w:color w:val="000000"/>
                <w:sz w:val="24"/>
                <w:szCs w:val="24"/>
              </w:rPr>
              <w:t>准确；应急处置过程中应关注事态变化，调整工作部署，超出应急能力时</w:t>
            </w:r>
            <w:r>
              <w:rPr>
                <w:rFonts w:hint="default" w:ascii="Times New Roman" w:hAnsi="Times New Roman" w:eastAsia="仿宋" w:cs="Times New Roman"/>
                <w:color w:val="000000"/>
                <w:sz w:val="24"/>
                <w:szCs w:val="24"/>
                <w:lang w:val="en-US" w:eastAsia="zh-CN"/>
              </w:rPr>
              <w:t>向指挥长提出</w:t>
            </w:r>
            <w:r>
              <w:rPr>
                <w:rFonts w:hint="default" w:ascii="Times New Roman" w:hAnsi="Times New Roman" w:eastAsia="仿宋" w:cs="Times New Roman"/>
                <w:color w:val="000000"/>
                <w:sz w:val="24"/>
                <w:szCs w:val="24"/>
              </w:rPr>
              <w:t>请求支援</w:t>
            </w:r>
            <w:r>
              <w:rPr>
                <w:rFonts w:hint="default" w:ascii="Times New Roman" w:hAnsi="Times New Roman" w:eastAsia="仿宋" w:cs="Times New Roman"/>
                <w:color w:val="000000"/>
                <w:sz w:val="24"/>
                <w:szCs w:val="24"/>
                <w:lang w:val="en-US" w:eastAsia="zh-CN"/>
              </w:rPr>
              <w:t>建议</w:t>
            </w:r>
            <w:r>
              <w:rPr>
                <w:rFonts w:hint="default" w:ascii="Times New Roman" w:hAnsi="Times New Roman" w:eastAsia="仿宋" w:cs="Times New Roman"/>
                <w:color w:val="000000"/>
                <w:sz w:val="24"/>
                <w:szCs w:val="24"/>
              </w:rPr>
              <w:t>。</w:t>
            </w:r>
          </w:p>
        </w:tc>
      </w:tr>
    </w:tbl>
    <w:p w14:paraId="1C5924BD">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highlight w:val="yellow"/>
        </w:rPr>
      </w:pPr>
      <w:r>
        <w:rPr>
          <w:rFonts w:hint="default" w:ascii="Times New Roman" w:hAnsi="Times New Roman" w:cs="Times New Roman"/>
          <w:highlight w:val="yellow"/>
        </w:rPr>
        <w:br w:type="page"/>
      </w:r>
    </w:p>
    <w:p w14:paraId="79497177">
      <w:pPr>
        <w:pStyle w:val="42"/>
        <w:numPr>
          <w:ilvl w:val="0"/>
          <w:numId w:val="0"/>
        </w:numPr>
        <w:outlineLvl w:val="9"/>
        <w:rPr>
          <w:rFonts w:hint="default" w:ascii="Times New Roman" w:hAnsi="Times New Roman" w:cs="Times New Roman"/>
        </w:rPr>
      </w:pPr>
      <w:bookmarkStart w:id="129" w:name="_Toc11788"/>
      <w:bookmarkStart w:id="130" w:name="_Toc19367"/>
      <w:bookmarkStart w:id="131" w:name="_Toc7092"/>
      <w:bookmarkStart w:id="132" w:name="_Toc2961"/>
      <w:bookmarkStart w:id="133" w:name="_Toc23359"/>
      <w:r>
        <w:rPr>
          <w:rFonts w:hint="default" w:ascii="Times New Roman" w:hAnsi="Times New Roman" w:cs="Times New Roman"/>
        </w:rPr>
        <w:t>附件</w:t>
      </w:r>
      <w:r>
        <w:rPr>
          <w:rFonts w:hint="default" w:ascii="Times New Roman" w:hAnsi="Times New Roman" w:cs="Times New Roman"/>
          <w:lang w:val="en-US" w:eastAsia="zh-CN"/>
        </w:rPr>
        <w:t>6</w:t>
      </w:r>
      <w:r>
        <w:rPr>
          <w:rFonts w:hint="default" w:ascii="Times New Roman" w:hAnsi="Times New Roman" w:cs="Times New Roman"/>
        </w:rPr>
        <w:t xml:space="preserve">-3  </w:t>
      </w:r>
      <w:r>
        <w:rPr>
          <w:rFonts w:hint="default" w:ascii="Times New Roman" w:hAnsi="Times New Roman" w:cs="Times New Roman"/>
          <w:lang w:val="en" w:eastAsia="zh-Hans"/>
        </w:rPr>
        <w:t>局办公室</w:t>
      </w:r>
      <w:r>
        <w:rPr>
          <w:rFonts w:hint="default" w:ascii="Times New Roman" w:hAnsi="Times New Roman" w:cs="Times New Roman"/>
        </w:rPr>
        <w:t>处置卡</w:t>
      </w:r>
      <w:bookmarkEnd w:id="129"/>
      <w:bookmarkEnd w:id="130"/>
      <w:bookmarkEnd w:id="131"/>
      <w:bookmarkEnd w:id="132"/>
      <w:bookmarkEnd w:id="133"/>
    </w:p>
    <w:p w14:paraId="0957FF8E">
      <w:pPr>
        <w:rPr>
          <w:rFonts w:hint="default" w:ascii="Times New Roman" w:hAnsi="Times New Roman" w:cs="Times New Roman"/>
          <w:highlight w:val="yellow"/>
        </w:rPr>
      </w:pPr>
    </w:p>
    <w:tbl>
      <w:tblPr>
        <w:tblStyle w:val="60"/>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91"/>
        <w:gridCol w:w="2900"/>
        <w:gridCol w:w="3668"/>
        <w:gridCol w:w="65"/>
      </w:tblGrid>
      <w:tr w14:paraId="0A73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trHeight w:val="567" w:hRule="atLeast"/>
          <w:jc w:val="center"/>
        </w:trPr>
        <w:tc>
          <w:tcPr>
            <w:tcW w:w="4854" w:type="dxa"/>
            <w:gridSpan w:val="3"/>
            <w:tcBorders>
              <w:top w:val="nil"/>
              <w:left w:val="nil"/>
              <w:bottom w:val="single" w:color="auto" w:sz="4" w:space="0"/>
              <w:right w:val="nil"/>
            </w:tcBorders>
            <w:vAlign w:val="center"/>
          </w:tcPr>
          <w:p w14:paraId="78450E74">
            <w:pPr>
              <w:spacing w:before="156" w:beforeLines="50" w:after="156" w:afterLines="50"/>
              <w:ind w:right="840"/>
              <w:rPr>
                <w:rFonts w:hint="default" w:ascii="Times New Roman" w:hAnsi="Times New Roman" w:eastAsia="仿宋" w:cs="Times New Roman"/>
                <w:color w:val="000000"/>
                <w:sz w:val="24"/>
                <w:szCs w:val="24"/>
              </w:rPr>
            </w:pPr>
            <w:bookmarkStart w:id="134" w:name="_Toc25583"/>
            <w:bookmarkStart w:id="135" w:name="_Toc19760"/>
            <w:bookmarkStart w:id="136" w:name="_Toc20286"/>
            <w:r>
              <w:rPr>
                <w:rFonts w:hint="default" w:ascii="Times New Roman" w:hAnsi="Times New Roman" w:eastAsia="仿宋" w:cs="Times New Roman"/>
                <w:sz w:val="24"/>
                <w:szCs w:val="24"/>
                <w:lang w:val="en"/>
              </w:rPr>
              <w:t>局办公室</w:t>
            </w:r>
            <w:r>
              <w:rPr>
                <w:rFonts w:hint="default" w:ascii="Times New Roman" w:hAnsi="Times New Roman" w:eastAsia="仿宋" w:cs="Times New Roman"/>
                <w:sz w:val="24"/>
                <w:szCs w:val="24"/>
              </w:rPr>
              <w:t>处置卡</w:t>
            </w:r>
          </w:p>
        </w:tc>
        <w:tc>
          <w:tcPr>
            <w:tcW w:w="3668" w:type="dxa"/>
            <w:tcBorders>
              <w:top w:val="nil"/>
              <w:left w:val="nil"/>
              <w:bottom w:val="single" w:color="auto" w:sz="4" w:space="0"/>
              <w:right w:val="nil"/>
            </w:tcBorders>
            <w:vAlign w:val="center"/>
          </w:tcPr>
          <w:p w14:paraId="55E72AA5">
            <w:pPr>
              <w:spacing w:before="156" w:beforeLines="50" w:after="156" w:afterLines="5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编号：</w:t>
            </w:r>
            <w:r>
              <w:rPr>
                <w:rFonts w:hint="default" w:ascii="Times New Roman" w:hAnsi="Times New Roman" w:eastAsia="仿宋" w:cs="Times New Roman"/>
                <w:color w:val="000000"/>
                <w:sz w:val="24"/>
                <w:szCs w:val="24"/>
                <w:u w:val="single"/>
              </w:rPr>
              <w:t xml:space="preserve">        </w:t>
            </w:r>
          </w:p>
        </w:tc>
      </w:tr>
      <w:tr w14:paraId="1704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tcBorders>
              <w:top w:val="single" w:color="auto" w:sz="4" w:space="0"/>
            </w:tcBorders>
            <w:vAlign w:val="center"/>
          </w:tcPr>
          <w:p w14:paraId="0AF88EB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基本信息</w:t>
            </w:r>
          </w:p>
        </w:tc>
        <w:tc>
          <w:tcPr>
            <w:tcW w:w="1191" w:type="dxa"/>
            <w:tcBorders>
              <w:top w:val="single" w:color="auto" w:sz="4" w:space="0"/>
            </w:tcBorders>
            <w:vAlign w:val="center"/>
          </w:tcPr>
          <w:p w14:paraId="33431C4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负责人</w:t>
            </w:r>
          </w:p>
        </w:tc>
        <w:tc>
          <w:tcPr>
            <w:tcW w:w="6633" w:type="dxa"/>
            <w:gridSpan w:val="3"/>
            <w:tcBorders>
              <w:top w:val="single" w:color="auto" w:sz="4" w:space="0"/>
            </w:tcBorders>
            <w:vAlign w:val="center"/>
          </w:tcPr>
          <w:p w14:paraId="7328E3C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 w:cs="Times New Roman"/>
                <w:color w:val="000000"/>
                <w:sz w:val="24"/>
                <w:szCs w:val="24"/>
              </w:rPr>
            </w:pPr>
          </w:p>
        </w:tc>
      </w:tr>
      <w:tr w14:paraId="454A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tcBorders>
              <w:top w:val="single" w:color="auto" w:sz="4" w:space="0"/>
            </w:tcBorders>
            <w:vAlign w:val="center"/>
          </w:tcPr>
          <w:p w14:paraId="21FB113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 w:cs="Times New Roman"/>
                <w:color w:val="000000"/>
                <w:sz w:val="24"/>
                <w:szCs w:val="24"/>
              </w:rPr>
            </w:pPr>
          </w:p>
        </w:tc>
        <w:tc>
          <w:tcPr>
            <w:tcW w:w="1191" w:type="dxa"/>
            <w:tcBorders>
              <w:top w:val="single" w:color="auto" w:sz="4" w:space="0"/>
            </w:tcBorders>
            <w:vAlign w:val="center"/>
          </w:tcPr>
          <w:p w14:paraId="2DCD7D4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成员</w:t>
            </w:r>
          </w:p>
        </w:tc>
        <w:tc>
          <w:tcPr>
            <w:tcW w:w="6633" w:type="dxa"/>
            <w:gridSpan w:val="3"/>
            <w:tcBorders>
              <w:top w:val="single" w:color="auto" w:sz="4" w:space="0"/>
            </w:tcBorders>
            <w:vAlign w:val="center"/>
          </w:tcPr>
          <w:p w14:paraId="1674C35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 w:cs="Times New Roman"/>
                <w:color w:val="000000"/>
                <w:sz w:val="24"/>
                <w:szCs w:val="24"/>
              </w:rPr>
            </w:pPr>
          </w:p>
        </w:tc>
      </w:tr>
      <w:tr w14:paraId="2E1A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63" w:type="dxa"/>
            <w:vAlign w:val="center"/>
          </w:tcPr>
          <w:p w14:paraId="5B2E20D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应急工作职责</w:t>
            </w:r>
          </w:p>
        </w:tc>
        <w:tc>
          <w:tcPr>
            <w:tcW w:w="7824" w:type="dxa"/>
            <w:gridSpan w:val="4"/>
            <w:vAlign w:val="center"/>
          </w:tcPr>
          <w:p w14:paraId="18AC7796">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协助</w:t>
            </w:r>
            <w:r>
              <w:rPr>
                <w:rFonts w:hint="default" w:ascii="Times New Roman" w:hAnsi="Times New Roman" w:eastAsia="仿宋" w:cs="Times New Roman"/>
                <w:color w:val="000000"/>
                <w:sz w:val="24"/>
                <w:szCs w:val="24"/>
                <w:lang w:val="en"/>
              </w:rPr>
              <w:t>市局指挥部</w:t>
            </w:r>
            <w:r>
              <w:rPr>
                <w:rFonts w:hint="default" w:ascii="Times New Roman" w:hAnsi="Times New Roman" w:eastAsia="仿宋" w:cs="Times New Roman"/>
                <w:color w:val="000000"/>
                <w:sz w:val="24"/>
                <w:szCs w:val="24"/>
              </w:rPr>
              <w:t>开展突发事件应急综合协调工作；贯彻和落实</w:t>
            </w:r>
            <w:r>
              <w:rPr>
                <w:rFonts w:hint="default" w:ascii="Times New Roman" w:hAnsi="Times New Roman" w:eastAsia="仿宋" w:cs="Times New Roman"/>
                <w:color w:val="000000"/>
                <w:sz w:val="24"/>
                <w:szCs w:val="24"/>
                <w:lang w:val="en"/>
              </w:rPr>
              <w:t>市局指挥部</w:t>
            </w:r>
            <w:r>
              <w:rPr>
                <w:rFonts w:hint="default" w:ascii="Times New Roman" w:hAnsi="Times New Roman" w:eastAsia="仿宋" w:cs="Times New Roman"/>
                <w:color w:val="000000"/>
                <w:sz w:val="24"/>
                <w:szCs w:val="24"/>
              </w:rPr>
              <w:t>有关要求；负责督促落实24小时值班制度，</w:t>
            </w:r>
            <w:r>
              <w:rPr>
                <w:rFonts w:hint="default" w:ascii="Times New Roman" w:hAnsi="Times New Roman" w:eastAsia="仿宋" w:cs="Times New Roman"/>
                <w:color w:val="000000"/>
                <w:sz w:val="24"/>
                <w:szCs w:val="24"/>
                <w:lang w:val="en-US" w:eastAsia="zh-CN"/>
              </w:rPr>
              <w:t>完成</w:t>
            </w:r>
            <w:r>
              <w:rPr>
                <w:rFonts w:hint="default" w:ascii="Times New Roman" w:hAnsi="Times New Roman" w:eastAsia="仿宋" w:cs="Times New Roman"/>
                <w:color w:val="000000"/>
                <w:sz w:val="24"/>
                <w:szCs w:val="24"/>
              </w:rPr>
              <w:t>突发事件应对工作记录；发生突发事件时，按照程序向</w:t>
            </w:r>
            <w:r>
              <w:rPr>
                <w:rFonts w:hint="default" w:ascii="Times New Roman" w:hAnsi="Times New Roman" w:eastAsia="仿宋" w:cs="Times New Roman"/>
                <w:color w:val="000000"/>
                <w:sz w:val="24"/>
                <w:szCs w:val="24"/>
                <w:lang w:val="en"/>
              </w:rPr>
              <w:t>市局指挥部</w:t>
            </w:r>
            <w:r>
              <w:rPr>
                <w:rFonts w:hint="default" w:ascii="Times New Roman" w:hAnsi="Times New Roman" w:eastAsia="仿宋" w:cs="Times New Roman"/>
                <w:color w:val="000000"/>
                <w:sz w:val="24"/>
                <w:szCs w:val="24"/>
              </w:rPr>
              <w:t>报告；负责组织协调应急处置的宣传报道、舆情收集工作；负责甄别舆情信息，研判舆情风险，提出应对措施，回应社会关切；协助</w:t>
            </w:r>
            <w:r>
              <w:rPr>
                <w:rFonts w:hint="default" w:ascii="Times New Roman" w:hAnsi="Times New Roman" w:eastAsia="仿宋" w:cs="Times New Roman"/>
                <w:color w:val="000000"/>
                <w:sz w:val="24"/>
                <w:szCs w:val="24"/>
                <w:lang w:val="en"/>
              </w:rPr>
              <w:t>市局指挥部</w:t>
            </w:r>
            <w:r>
              <w:rPr>
                <w:rFonts w:hint="default" w:ascii="Times New Roman" w:hAnsi="Times New Roman" w:eastAsia="仿宋" w:cs="Times New Roman"/>
                <w:color w:val="000000"/>
                <w:sz w:val="24"/>
                <w:szCs w:val="24"/>
              </w:rPr>
              <w:t>开展应急处置信息发布工作；承办</w:t>
            </w:r>
            <w:r>
              <w:rPr>
                <w:rFonts w:hint="default" w:ascii="Times New Roman" w:hAnsi="Times New Roman" w:eastAsia="仿宋" w:cs="Times New Roman"/>
                <w:color w:val="000000"/>
                <w:sz w:val="24"/>
                <w:szCs w:val="24"/>
                <w:lang w:val="en"/>
              </w:rPr>
              <w:t>市局指挥部</w:t>
            </w:r>
            <w:r>
              <w:rPr>
                <w:rFonts w:hint="default" w:ascii="Times New Roman" w:hAnsi="Times New Roman" w:eastAsia="仿宋" w:cs="Times New Roman"/>
                <w:color w:val="000000"/>
                <w:sz w:val="24"/>
                <w:szCs w:val="24"/>
              </w:rPr>
              <w:t>交办的其他事项。</w:t>
            </w:r>
          </w:p>
        </w:tc>
      </w:tr>
      <w:tr w14:paraId="76B5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vAlign w:val="center"/>
          </w:tcPr>
          <w:p w14:paraId="2F5B25E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应急处置</w:t>
            </w:r>
          </w:p>
        </w:tc>
        <w:tc>
          <w:tcPr>
            <w:tcW w:w="1191" w:type="dxa"/>
            <w:vAlign w:val="center"/>
          </w:tcPr>
          <w:p w14:paraId="6E266D1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工作程序</w:t>
            </w:r>
          </w:p>
        </w:tc>
        <w:tc>
          <w:tcPr>
            <w:tcW w:w="6633" w:type="dxa"/>
            <w:gridSpan w:val="3"/>
            <w:vAlign w:val="center"/>
          </w:tcPr>
          <w:p w14:paraId="4798AAF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指令</w:t>
            </w:r>
          </w:p>
        </w:tc>
      </w:tr>
      <w:tr w14:paraId="00EF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0A39B7A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1AE251D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接受指令</w:t>
            </w:r>
          </w:p>
        </w:tc>
        <w:tc>
          <w:tcPr>
            <w:tcW w:w="6633" w:type="dxa"/>
            <w:gridSpan w:val="3"/>
            <w:vAlign w:val="center"/>
          </w:tcPr>
          <w:p w14:paraId="275867CB">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接到</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应急处置”指令，回复“是，开展</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应急处置工作”。</w:t>
            </w:r>
          </w:p>
        </w:tc>
      </w:tr>
      <w:tr w14:paraId="0157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6CC4745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6683B1F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指令执行</w:t>
            </w:r>
          </w:p>
        </w:tc>
        <w:tc>
          <w:tcPr>
            <w:tcW w:w="6633" w:type="dxa"/>
            <w:gridSpan w:val="3"/>
            <w:vAlign w:val="center"/>
          </w:tcPr>
          <w:p w14:paraId="70EE0657">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w:t>
            </w:r>
            <w:r>
              <w:rPr>
                <w:rFonts w:hint="default" w:ascii="Times New Roman" w:hAnsi="Times New Roman" w:eastAsia="仿宋" w:cs="Times New Roman"/>
                <w:color w:val="000000"/>
                <w:sz w:val="24"/>
                <w:szCs w:val="24"/>
                <w:lang w:eastAsia="zh-Hans"/>
              </w:rPr>
              <w:t>统筹协调</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lang w:eastAsia="zh-Hans"/>
              </w:rPr>
              <w:t>各成员间的工作分配</w:t>
            </w:r>
            <w:r>
              <w:rPr>
                <w:rFonts w:hint="default" w:ascii="Times New Roman" w:hAnsi="Times New Roman" w:eastAsia="仿宋" w:cs="Times New Roman"/>
                <w:color w:val="000000"/>
                <w:sz w:val="24"/>
                <w:szCs w:val="24"/>
              </w:rPr>
              <w:t>；</w:t>
            </w:r>
          </w:p>
          <w:p w14:paraId="65B916CB">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default" w:ascii="Times New Roman" w:hAnsi="Times New Roman" w:eastAsia="仿宋" w:cs="Times New Roman"/>
                <w:color w:val="000000"/>
                <w:sz w:val="24"/>
                <w:szCs w:val="24"/>
                <w:lang w:eastAsia="zh-Hans"/>
              </w:rPr>
            </w:pPr>
            <w:r>
              <w:rPr>
                <w:rFonts w:hint="default" w:ascii="Times New Roman" w:hAnsi="Times New Roman" w:eastAsia="仿宋" w:cs="Times New Roman"/>
                <w:color w:val="000000"/>
                <w:sz w:val="24"/>
                <w:szCs w:val="24"/>
              </w:rPr>
              <w:t>（2）执行24小时</w:t>
            </w:r>
            <w:r>
              <w:rPr>
                <w:rFonts w:hint="default" w:ascii="Times New Roman" w:hAnsi="Times New Roman" w:eastAsia="仿宋" w:cs="Times New Roman"/>
                <w:color w:val="000000"/>
                <w:sz w:val="24"/>
                <w:szCs w:val="24"/>
                <w:lang w:eastAsia="zh-Hans"/>
              </w:rPr>
              <w:t>值班</w:t>
            </w:r>
            <w:r>
              <w:rPr>
                <w:rFonts w:hint="default" w:ascii="Times New Roman" w:hAnsi="Times New Roman" w:eastAsia="仿宋" w:cs="Times New Roman"/>
                <w:color w:val="000000"/>
                <w:sz w:val="24"/>
                <w:szCs w:val="24"/>
              </w:rPr>
              <w:t>模式</w:t>
            </w:r>
            <w:r>
              <w:rPr>
                <w:rFonts w:hint="default" w:ascii="Times New Roman" w:hAnsi="Times New Roman" w:eastAsia="仿宋" w:cs="Times New Roman"/>
                <w:color w:val="000000"/>
                <w:sz w:val="24"/>
                <w:szCs w:val="24"/>
                <w:lang w:eastAsia="zh-Hans"/>
              </w:rPr>
              <w:t>，对突发事件进行工作记录，建立工作台账，形成专题工作报告；</w:t>
            </w:r>
          </w:p>
          <w:p w14:paraId="06A5A4F1">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Hans"/>
              </w:rPr>
              <w:t>（3）密切关注突发事件信息传达</w:t>
            </w:r>
            <w:r>
              <w:rPr>
                <w:rFonts w:hint="default" w:ascii="Times New Roman" w:hAnsi="Times New Roman" w:eastAsia="仿宋" w:cs="Times New Roman"/>
                <w:color w:val="000000"/>
                <w:sz w:val="24"/>
                <w:szCs w:val="24"/>
                <w:lang w:val="en-US" w:eastAsia="zh-CN"/>
              </w:rPr>
              <w:t>及</w:t>
            </w:r>
            <w:r>
              <w:rPr>
                <w:rFonts w:hint="default" w:ascii="Times New Roman" w:hAnsi="Times New Roman" w:eastAsia="仿宋" w:cs="Times New Roman"/>
                <w:color w:val="000000"/>
                <w:sz w:val="24"/>
                <w:szCs w:val="24"/>
                <w:lang w:eastAsia="zh-Hans"/>
              </w:rPr>
              <w:t>事件发展情况</w:t>
            </w:r>
            <w:r>
              <w:rPr>
                <w:rFonts w:hint="default" w:ascii="Times New Roman" w:hAnsi="Times New Roman" w:eastAsia="仿宋" w:cs="Times New Roman"/>
                <w:color w:val="000000"/>
                <w:sz w:val="24"/>
                <w:szCs w:val="24"/>
                <w:lang w:eastAsia="zh-CN"/>
              </w:rPr>
              <w:t>；</w:t>
            </w:r>
          </w:p>
          <w:p w14:paraId="5AD7E3B5">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val="en-US" w:eastAsia="zh-CN"/>
              </w:rPr>
              <w:t>4</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Hans"/>
              </w:rPr>
              <w:t>联系媒体团队对事件进行跟踪报道，掌握事件第一信息源</w:t>
            </w:r>
            <w:r>
              <w:rPr>
                <w:rFonts w:hint="default" w:ascii="Times New Roman" w:hAnsi="Times New Roman" w:eastAsia="仿宋" w:cs="Times New Roman"/>
                <w:color w:val="000000"/>
                <w:sz w:val="24"/>
                <w:szCs w:val="24"/>
              </w:rPr>
              <w:t>；</w:t>
            </w:r>
          </w:p>
          <w:p w14:paraId="6BB964A7">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default" w:ascii="Times New Roman" w:hAnsi="Times New Roman" w:eastAsia="仿宋" w:cs="Times New Roman"/>
                <w:color w:val="000000"/>
                <w:sz w:val="24"/>
                <w:szCs w:val="24"/>
                <w:lang w:eastAsia="zh-Hans"/>
              </w:rPr>
            </w:pP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val="en-US" w:eastAsia="zh-CN"/>
              </w:rPr>
              <w:t>5</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Hans"/>
              </w:rPr>
              <w:t>对宣传、新闻等稿件进行审核，确保文章的真实性、合理性；</w:t>
            </w:r>
          </w:p>
          <w:p w14:paraId="33BF3EA8">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lang w:eastAsia="zh-Hans"/>
              </w:rPr>
              <w:t>（</w:t>
            </w:r>
            <w:r>
              <w:rPr>
                <w:rFonts w:hint="default" w:ascii="Times New Roman" w:hAnsi="Times New Roman" w:eastAsia="仿宋" w:cs="Times New Roman"/>
                <w:color w:val="000000"/>
                <w:sz w:val="24"/>
                <w:szCs w:val="24"/>
                <w:lang w:val="en-US" w:eastAsia="zh-CN"/>
              </w:rPr>
              <w:t>6</w:t>
            </w:r>
            <w:r>
              <w:rPr>
                <w:rFonts w:hint="default" w:ascii="Times New Roman" w:hAnsi="Times New Roman" w:eastAsia="仿宋" w:cs="Times New Roman"/>
                <w:color w:val="000000"/>
                <w:sz w:val="24"/>
                <w:szCs w:val="24"/>
                <w:lang w:eastAsia="zh-Hans"/>
              </w:rPr>
              <w:t>）监测社会舆论信息，对不良引导、负面宣传进行回应及监控</w:t>
            </w:r>
            <w:r>
              <w:rPr>
                <w:rFonts w:hint="default" w:ascii="Times New Roman" w:hAnsi="Times New Roman" w:eastAsia="仿宋" w:cs="Times New Roman"/>
                <w:color w:val="000000"/>
                <w:sz w:val="24"/>
                <w:szCs w:val="24"/>
              </w:rPr>
              <w:t>。</w:t>
            </w:r>
          </w:p>
        </w:tc>
      </w:tr>
      <w:tr w14:paraId="65EB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vMerge w:val="continue"/>
            <w:vAlign w:val="center"/>
          </w:tcPr>
          <w:p w14:paraId="57570A9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6C3554E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执行确认</w:t>
            </w:r>
          </w:p>
        </w:tc>
        <w:tc>
          <w:tcPr>
            <w:tcW w:w="6633" w:type="dxa"/>
            <w:gridSpan w:val="3"/>
            <w:vAlign w:val="center"/>
          </w:tcPr>
          <w:p w14:paraId="2F6AB781">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default" w:ascii="Times New Roman" w:hAnsi="Times New Roman" w:eastAsia="仿宋" w:cs="Times New Roman"/>
                <w:color w:val="000000"/>
                <w:sz w:val="24"/>
                <w:szCs w:val="24"/>
                <w:lang w:eastAsia="zh-Hans"/>
              </w:rPr>
            </w:pPr>
            <w:r>
              <w:rPr>
                <w:rFonts w:hint="default" w:ascii="Times New Roman" w:hAnsi="Times New Roman" w:eastAsia="仿宋" w:cs="Times New Roman"/>
                <w:color w:val="000000"/>
                <w:sz w:val="24"/>
                <w:szCs w:val="24"/>
                <w:lang w:eastAsia="zh-Hans"/>
              </w:rPr>
              <w:t>（1）各成员单位已按相应部署开展突发事件处置工作；</w:t>
            </w:r>
          </w:p>
          <w:p w14:paraId="6E079539">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Hans"/>
              </w:rPr>
              <w:t>（2）已开展相关值班值守工作</w:t>
            </w:r>
            <w:r>
              <w:rPr>
                <w:rFonts w:hint="default" w:ascii="Times New Roman" w:hAnsi="Times New Roman" w:eastAsia="仿宋" w:cs="Times New Roman"/>
                <w:color w:val="000000"/>
                <w:sz w:val="24"/>
                <w:szCs w:val="24"/>
                <w:lang w:eastAsia="zh-CN"/>
              </w:rPr>
              <w:t>；</w:t>
            </w:r>
          </w:p>
          <w:p w14:paraId="393DAF25">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default" w:ascii="Times New Roman" w:hAnsi="Times New Roman" w:eastAsia="仿宋" w:cs="Times New Roman"/>
                <w:color w:val="000000"/>
                <w:sz w:val="24"/>
                <w:szCs w:val="24"/>
                <w:lang w:eastAsia="zh-Hans"/>
              </w:rPr>
            </w:pPr>
            <w:r>
              <w:rPr>
                <w:rFonts w:hint="default" w:ascii="Times New Roman" w:hAnsi="Times New Roman" w:eastAsia="仿宋" w:cs="Times New Roman"/>
                <w:color w:val="000000"/>
                <w:sz w:val="24"/>
                <w:szCs w:val="24"/>
                <w:lang w:eastAsia="zh-Hans"/>
              </w:rPr>
              <w:t>（</w:t>
            </w:r>
            <w:r>
              <w:rPr>
                <w:rFonts w:hint="default" w:ascii="Times New Roman" w:hAnsi="Times New Roman" w:eastAsia="仿宋" w:cs="Times New Roman"/>
                <w:color w:val="000000"/>
                <w:sz w:val="24"/>
                <w:szCs w:val="24"/>
                <w:lang w:val="en-US" w:eastAsia="zh-CN"/>
              </w:rPr>
              <w:t>3</w:t>
            </w:r>
            <w:r>
              <w:rPr>
                <w:rFonts w:hint="default" w:ascii="Times New Roman" w:hAnsi="Times New Roman" w:eastAsia="仿宋" w:cs="Times New Roman"/>
                <w:color w:val="000000"/>
                <w:sz w:val="24"/>
                <w:szCs w:val="24"/>
                <w:lang w:eastAsia="zh-Hans"/>
              </w:rPr>
              <w:t>）媒体团队对事件进行正面报道；</w:t>
            </w:r>
          </w:p>
          <w:p w14:paraId="2CD4FA55">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default" w:ascii="Times New Roman" w:hAnsi="Times New Roman" w:cs="Times New Roman"/>
              </w:rPr>
            </w:pPr>
            <w:r>
              <w:rPr>
                <w:rFonts w:hint="default" w:ascii="Times New Roman" w:hAnsi="Times New Roman" w:eastAsia="仿宋" w:cs="Times New Roman"/>
                <w:color w:val="000000"/>
                <w:sz w:val="24"/>
                <w:szCs w:val="24"/>
                <w:lang w:eastAsia="zh-Hans"/>
              </w:rPr>
              <w:t>（</w:t>
            </w:r>
            <w:r>
              <w:rPr>
                <w:rFonts w:hint="default" w:ascii="Times New Roman" w:hAnsi="Times New Roman" w:eastAsia="仿宋" w:cs="Times New Roman"/>
                <w:color w:val="000000"/>
                <w:sz w:val="24"/>
                <w:szCs w:val="24"/>
                <w:lang w:val="en-US" w:eastAsia="zh-CN"/>
              </w:rPr>
              <w:t>4</w:t>
            </w:r>
            <w:r>
              <w:rPr>
                <w:rFonts w:hint="default" w:ascii="Times New Roman" w:hAnsi="Times New Roman" w:eastAsia="仿宋" w:cs="Times New Roman"/>
                <w:color w:val="000000"/>
                <w:sz w:val="24"/>
                <w:szCs w:val="24"/>
                <w:lang w:eastAsia="zh-Hans"/>
              </w:rPr>
              <w:t>）利用网络对不良信息进行回应及纠正。</w:t>
            </w:r>
          </w:p>
        </w:tc>
      </w:tr>
      <w:tr w14:paraId="53BD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1942087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62AF61C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指令反馈</w:t>
            </w:r>
          </w:p>
        </w:tc>
        <w:tc>
          <w:tcPr>
            <w:tcW w:w="6633" w:type="dxa"/>
            <w:gridSpan w:val="3"/>
            <w:vAlign w:val="center"/>
          </w:tcPr>
          <w:p w14:paraId="1D607668">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向</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汇报“已按照指令开展</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应急处置工作</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w:t>
            </w:r>
          </w:p>
        </w:tc>
      </w:tr>
      <w:tr w14:paraId="6467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14:paraId="7224B34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注意事项</w:t>
            </w:r>
          </w:p>
        </w:tc>
        <w:tc>
          <w:tcPr>
            <w:tcW w:w="7824" w:type="dxa"/>
            <w:gridSpan w:val="4"/>
            <w:vAlign w:val="center"/>
          </w:tcPr>
          <w:p w14:paraId="7EABA698">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auto"/>
              <w:rPr>
                <w:rFonts w:hint="default" w:ascii="Times New Roman" w:hAnsi="Times New Roman" w:eastAsia="仿宋" w:cs="Times New Roman"/>
                <w:color w:val="000000"/>
                <w:sz w:val="24"/>
                <w:szCs w:val="24"/>
                <w:lang w:eastAsia="zh-Hans"/>
              </w:rPr>
            </w:pPr>
            <w:r>
              <w:rPr>
                <w:rFonts w:hint="default" w:ascii="Times New Roman" w:hAnsi="Times New Roman" w:eastAsia="仿宋" w:cs="Times New Roman"/>
                <w:color w:val="000000"/>
                <w:sz w:val="24"/>
                <w:szCs w:val="24"/>
                <w:lang w:val="en-US" w:eastAsia="zh-CN"/>
              </w:rPr>
              <w:t>接收、</w:t>
            </w:r>
            <w:r>
              <w:rPr>
                <w:rFonts w:hint="default" w:ascii="Times New Roman" w:hAnsi="Times New Roman" w:eastAsia="仿宋" w:cs="Times New Roman"/>
                <w:color w:val="000000"/>
                <w:sz w:val="24"/>
                <w:szCs w:val="24"/>
              </w:rPr>
              <w:t>下达指令时</w:t>
            </w:r>
            <w:r>
              <w:rPr>
                <w:rFonts w:hint="default" w:ascii="Times New Roman" w:hAnsi="Times New Roman" w:eastAsia="仿宋" w:cs="Times New Roman"/>
                <w:color w:val="000000"/>
                <w:sz w:val="24"/>
                <w:szCs w:val="24"/>
                <w:lang w:val="en-US" w:eastAsia="zh-CN"/>
              </w:rPr>
              <w:t>应</w:t>
            </w:r>
            <w:r>
              <w:rPr>
                <w:rFonts w:hint="default" w:ascii="Times New Roman" w:hAnsi="Times New Roman" w:eastAsia="仿宋" w:cs="Times New Roman"/>
                <w:color w:val="000000"/>
                <w:sz w:val="24"/>
                <w:szCs w:val="24"/>
              </w:rPr>
              <w:t>进行确认，确保指令</w:t>
            </w:r>
            <w:r>
              <w:rPr>
                <w:rFonts w:hint="default" w:ascii="Times New Roman" w:hAnsi="Times New Roman" w:eastAsia="仿宋" w:cs="Times New Roman"/>
                <w:color w:val="000000"/>
                <w:sz w:val="24"/>
                <w:szCs w:val="24"/>
                <w:lang w:val="en-US" w:eastAsia="zh-CN"/>
              </w:rPr>
              <w:t>表述</w:t>
            </w:r>
            <w:r>
              <w:rPr>
                <w:rFonts w:hint="default" w:ascii="Times New Roman" w:hAnsi="Times New Roman" w:eastAsia="仿宋" w:cs="Times New Roman"/>
                <w:color w:val="000000"/>
                <w:sz w:val="24"/>
                <w:szCs w:val="24"/>
              </w:rPr>
              <w:t>准确；应急处置过程中应关注事态变化，调整工作部署，超出应急能力时上报</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p>
        </w:tc>
      </w:tr>
      <w:bookmarkEnd w:id="134"/>
      <w:bookmarkEnd w:id="135"/>
      <w:bookmarkEnd w:id="136"/>
    </w:tbl>
    <w:p w14:paraId="0A402B1C">
      <w:pPr>
        <w:rPr>
          <w:rFonts w:hint="default" w:ascii="Times New Roman" w:hAnsi="Times New Roman" w:cs="Times New Roman"/>
        </w:rPr>
      </w:pPr>
    </w:p>
    <w:p w14:paraId="7C1A00BA">
      <w:pPr>
        <w:rPr>
          <w:rFonts w:hint="default" w:ascii="Times New Roman" w:hAnsi="Times New Roman" w:cs="Times New Roman"/>
          <w:highlight w:val="yellow"/>
        </w:rPr>
      </w:pPr>
      <w:r>
        <w:rPr>
          <w:rFonts w:hint="default" w:ascii="Times New Roman" w:hAnsi="Times New Roman" w:cs="Times New Roman"/>
          <w:highlight w:val="yellow"/>
        </w:rPr>
        <w:br w:type="page"/>
      </w:r>
    </w:p>
    <w:p w14:paraId="03BDD737">
      <w:pPr>
        <w:pStyle w:val="42"/>
        <w:numPr>
          <w:ilvl w:val="0"/>
          <w:numId w:val="0"/>
        </w:numPr>
        <w:outlineLvl w:val="9"/>
        <w:rPr>
          <w:rFonts w:hint="default" w:ascii="Times New Roman" w:hAnsi="Times New Roman" w:cs="Times New Roman"/>
        </w:rPr>
      </w:pPr>
      <w:bookmarkStart w:id="137" w:name="_Toc20013"/>
      <w:bookmarkStart w:id="138" w:name="_Toc6044"/>
      <w:bookmarkStart w:id="139" w:name="_Toc21694"/>
      <w:bookmarkStart w:id="140" w:name="_Toc6515"/>
      <w:bookmarkStart w:id="141" w:name="_Toc16619"/>
      <w:bookmarkStart w:id="142" w:name="_Toc25120"/>
      <w:r>
        <w:rPr>
          <w:rFonts w:hint="default" w:ascii="Times New Roman" w:hAnsi="Times New Roman" w:cs="Times New Roman"/>
        </w:rPr>
        <w:t>附件</w:t>
      </w:r>
      <w:r>
        <w:rPr>
          <w:rFonts w:hint="default" w:ascii="Times New Roman" w:hAnsi="Times New Roman" w:cs="Times New Roman"/>
          <w:lang w:val="en-US" w:eastAsia="zh-CN"/>
        </w:rPr>
        <w:t>6</w:t>
      </w:r>
      <w:r>
        <w:rPr>
          <w:rFonts w:hint="default" w:ascii="Times New Roman" w:hAnsi="Times New Roman" w:cs="Times New Roman"/>
        </w:rPr>
        <w:t xml:space="preserve">-4 </w:t>
      </w:r>
      <w:r>
        <w:rPr>
          <w:rFonts w:hint="default" w:ascii="Times New Roman" w:hAnsi="Times New Roman" w:cs="Times New Roman"/>
          <w:lang w:val="en"/>
        </w:rPr>
        <w:t>政务服务科</w:t>
      </w:r>
      <w:r>
        <w:rPr>
          <w:rFonts w:hint="default" w:ascii="Times New Roman" w:hAnsi="Times New Roman" w:cs="Times New Roman"/>
        </w:rPr>
        <w:t>处置卡</w:t>
      </w:r>
      <w:bookmarkEnd w:id="137"/>
      <w:bookmarkEnd w:id="138"/>
      <w:bookmarkEnd w:id="139"/>
      <w:bookmarkEnd w:id="140"/>
      <w:bookmarkEnd w:id="141"/>
      <w:bookmarkEnd w:id="142"/>
    </w:p>
    <w:tbl>
      <w:tblPr>
        <w:tblStyle w:val="60"/>
        <w:tblpPr w:leftFromText="180" w:rightFromText="180" w:vertAnchor="text" w:horzAnchor="page" w:tblpX="1776" w:tblpY="300"/>
        <w:tblOverlap w:val="never"/>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91"/>
        <w:gridCol w:w="2900"/>
        <w:gridCol w:w="3668"/>
        <w:gridCol w:w="65"/>
      </w:tblGrid>
      <w:tr w14:paraId="0BDD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trHeight w:val="567" w:hRule="atLeast"/>
        </w:trPr>
        <w:tc>
          <w:tcPr>
            <w:tcW w:w="4854" w:type="dxa"/>
            <w:gridSpan w:val="3"/>
            <w:tcBorders>
              <w:top w:val="nil"/>
              <w:left w:val="nil"/>
              <w:bottom w:val="single" w:color="auto" w:sz="4" w:space="0"/>
              <w:right w:val="nil"/>
            </w:tcBorders>
            <w:vAlign w:val="center"/>
          </w:tcPr>
          <w:p w14:paraId="21E97025">
            <w:pPr>
              <w:spacing w:before="156" w:beforeLines="50" w:after="156" w:afterLines="50"/>
              <w:ind w:right="84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
              </w:rPr>
              <w:t>政务服务科处</w:t>
            </w:r>
            <w:r>
              <w:rPr>
                <w:rFonts w:hint="default" w:ascii="Times New Roman" w:hAnsi="Times New Roman" w:eastAsia="仿宋" w:cs="Times New Roman"/>
                <w:color w:val="000000"/>
                <w:sz w:val="24"/>
                <w:szCs w:val="24"/>
              </w:rPr>
              <w:t>置卡</w:t>
            </w:r>
          </w:p>
        </w:tc>
        <w:tc>
          <w:tcPr>
            <w:tcW w:w="3668" w:type="dxa"/>
            <w:tcBorders>
              <w:top w:val="nil"/>
              <w:left w:val="nil"/>
              <w:bottom w:val="single" w:color="auto" w:sz="4" w:space="0"/>
              <w:right w:val="nil"/>
            </w:tcBorders>
            <w:vAlign w:val="center"/>
          </w:tcPr>
          <w:p w14:paraId="4CB55E74">
            <w:pPr>
              <w:spacing w:before="156" w:beforeLines="50" w:after="156" w:afterLines="5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编号：</w:t>
            </w:r>
            <w:r>
              <w:rPr>
                <w:rFonts w:hint="default" w:ascii="Times New Roman" w:hAnsi="Times New Roman" w:eastAsia="仿宋" w:cs="Times New Roman"/>
                <w:color w:val="000000"/>
                <w:sz w:val="24"/>
                <w:szCs w:val="24"/>
                <w:u w:val="single"/>
              </w:rPr>
              <w:t xml:space="preserve">        </w:t>
            </w:r>
          </w:p>
        </w:tc>
      </w:tr>
      <w:tr w14:paraId="7C42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restart"/>
            <w:tcBorders>
              <w:top w:val="single" w:color="auto" w:sz="4" w:space="0"/>
            </w:tcBorders>
            <w:vAlign w:val="center"/>
          </w:tcPr>
          <w:p w14:paraId="671EAC0B">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基本信息</w:t>
            </w:r>
          </w:p>
        </w:tc>
        <w:tc>
          <w:tcPr>
            <w:tcW w:w="1191" w:type="dxa"/>
            <w:tcBorders>
              <w:top w:val="single" w:color="auto" w:sz="4" w:space="0"/>
            </w:tcBorders>
            <w:vAlign w:val="center"/>
          </w:tcPr>
          <w:p w14:paraId="0EA94567">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负责人</w:t>
            </w:r>
          </w:p>
        </w:tc>
        <w:tc>
          <w:tcPr>
            <w:tcW w:w="6633" w:type="dxa"/>
            <w:gridSpan w:val="3"/>
            <w:tcBorders>
              <w:top w:val="single" w:color="auto" w:sz="4" w:space="0"/>
            </w:tcBorders>
            <w:vAlign w:val="center"/>
          </w:tcPr>
          <w:p w14:paraId="237D57F9">
            <w:pPr>
              <w:jc w:val="center"/>
              <w:rPr>
                <w:rFonts w:hint="default" w:ascii="Times New Roman" w:hAnsi="Times New Roman" w:eastAsia="仿宋" w:cs="Times New Roman"/>
                <w:color w:val="000000"/>
                <w:sz w:val="24"/>
                <w:szCs w:val="24"/>
              </w:rPr>
            </w:pPr>
          </w:p>
        </w:tc>
      </w:tr>
      <w:tr w14:paraId="2A01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continue"/>
            <w:tcBorders>
              <w:top w:val="single" w:color="auto" w:sz="4" w:space="0"/>
            </w:tcBorders>
            <w:vAlign w:val="center"/>
          </w:tcPr>
          <w:p w14:paraId="00927045">
            <w:pPr>
              <w:jc w:val="center"/>
              <w:rPr>
                <w:rFonts w:hint="default" w:ascii="Times New Roman" w:hAnsi="Times New Roman" w:eastAsia="仿宋" w:cs="Times New Roman"/>
                <w:color w:val="000000"/>
                <w:sz w:val="24"/>
                <w:szCs w:val="24"/>
              </w:rPr>
            </w:pPr>
          </w:p>
        </w:tc>
        <w:tc>
          <w:tcPr>
            <w:tcW w:w="1191" w:type="dxa"/>
            <w:tcBorders>
              <w:top w:val="single" w:color="auto" w:sz="4" w:space="0"/>
            </w:tcBorders>
            <w:vAlign w:val="center"/>
          </w:tcPr>
          <w:p w14:paraId="38451163">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成员</w:t>
            </w:r>
          </w:p>
        </w:tc>
        <w:tc>
          <w:tcPr>
            <w:tcW w:w="6633" w:type="dxa"/>
            <w:gridSpan w:val="3"/>
            <w:tcBorders>
              <w:top w:val="single" w:color="auto" w:sz="4" w:space="0"/>
            </w:tcBorders>
            <w:vAlign w:val="center"/>
          </w:tcPr>
          <w:p w14:paraId="2CE2AB61">
            <w:pPr>
              <w:jc w:val="center"/>
              <w:rPr>
                <w:rFonts w:hint="default" w:ascii="Times New Roman" w:hAnsi="Times New Roman" w:eastAsia="仿宋" w:cs="Times New Roman"/>
                <w:color w:val="000000"/>
                <w:sz w:val="24"/>
                <w:szCs w:val="24"/>
              </w:rPr>
            </w:pPr>
          </w:p>
        </w:tc>
      </w:tr>
      <w:tr w14:paraId="5D96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Align w:val="center"/>
          </w:tcPr>
          <w:p w14:paraId="4D2EBBF4">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应急工作职责</w:t>
            </w:r>
          </w:p>
        </w:tc>
        <w:tc>
          <w:tcPr>
            <w:tcW w:w="7824" w:type="dxa"/>
            <w:gridSpan w:val="4"/>
            <w:vAlign w:val="center"/>
          </w:tcPr>
          <w:p w14:paraId="4C42CD6B">
            <w:pPr>
              <w:ind w:firstLine="42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负责提供突发事件应急处置工作相关政策支持；负责突发事件应急处置工作过程中的相关行政审批工作；承办</w:t>
            </w:r>
            <w:r>
              <w:rPr>
                <w:rFonts w:hint="default" w:ascii="Times New Roman" w:hAnsi="Times New Roman" w:eastAsia="仿宋" w:cs="Times New Roman"/>
                <w:color w:val="000000"/>
                <w:sz w:val="24"/>
                <w:szCs w:val="24"/>
                <w:lang w:val="en"/>
              </w:rPr>
              <w:t>市局指挥部</w:t>
            </w:r>
            <w:r>
              <w:rPr>
                <w:rFonts w:hint="default" w:ascii="Times New Roman" w:hAnsi="Times New Roman" w:eastAsia="仿宋" w:cs="Times New Roman"/>
                <w:color w:val="000000"/>
                <w:sz w:val="24"/>
                <w:szCs w:val="24"/>
              </w:rPr>
              <w:t>交办的其他事项。</w:t>
            </w:r>
          </w:p>
        </w:tc>
      </w:tr>
      <w:tr w14:paraId="7478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restart"/>
            <w:vAlign w:val="center"/>
          </w:tcPr>
          <w:p w14:paraId="6B6504BD">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应急处置</w:t>
            </w:r>
          </w:p>
        </w:tc>
        <w:tc>
          <w:tcPr>
            <w:tcW w:w="1191" w:type="dxa"/>
            <w:vAlign w:val="center"/>
          </w:tcPr>
          <w:p w14:paraId="0882B20C">
            <w:pPr>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工作程序</w:t>
            </w:r>
          </w:p>
        </w:tc>
        <w:tc>
          <w:tcPr>
            <w:tcW w:w="6633" w:type="dxa"/>
            <w:gridSpan w:val="3"/>
            <w:vAlign w:val="center"/>
          </w:tcPr>
          <w:p w14:paraId="707E1EC3">
            <w:pPr>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指令</w:t>
            </w:r>
          </w:p>
        </w:tc>
      </w:tr>
      <w:tr w14:paraId="31E2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continue"/>
            <w:vAlign w:val="center"/>
          </w:tcPr>
          <w:p w14:paraId="2657B26D">
            <w:pPr>
              <w:jc w:val="center"/>
              <w:rPr>
                <w:rFonts w:hint="default" w:ascii="Times New Roman" w:hAnsi="Times New Roman" w:eastAsia="仿宋" w:cs="Times New Roman"/>
                <w:color w:val="000000"/>
                <w:sz w:val="24"/>
                <w:szCs w:val="24"/>
              </w:rPr>
            </w:pPr>
          </w:p>
        </w:tc>
        <w:tc>
          <w:tcPr>
            <w:tcW w:w="1191" w:type="dxa"/>
            <w:vAlign w:val="center"/>
          </w:tcPr>
          <w:p w14:paraId="31C37F3B">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接受指令</w:t>
            </w:r>
          </w:p>
        </w:tc>
        <w:tc>
          <w:tcPr>
            <w:tcW w:w="6633" w:type="dxa"/>
            <w:gridSpan w:val="3"/>
            <w:vAlign w:val="center"/>
          </w:tcPr>
          <w:p w14:paraId="6C681B47">
            <w:pPr>
              <w:ind w:firstLine="42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接到</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应急处置”指令，回复“是，开展</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应急处置工作”。</w:t>
            </w:r>
          </w:p>
        </w:tc>
      </w:tr>
      <w:tr w14:paraId="57E1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continue"/>
            <w:vAlign w:val="center"/>
          </w:tcPr>
          <w:p w14:paraId="60E719C1">
            <w:pPr>
              <w:jc w:val="center"/>
              <w:rPr>
                <w:rFonts w:hint="default" w:ascii="Times New Roman" w:hAnsi="Times New Roman" w:eastAsia="仿宋" w:cs="Times New Roman"/>
                <w:color w:val="000000"/>
                <w:sz w:val="24"/>
                <w:szCs w:val="24"/>
              </w:rPr>
            </w:pPr>
          </w:p>
        </w:tc>
        <w:tc>
          <w:tcPr>
            <w:tcW w:w="1191" w:type="dxa"/>
            <w:vAlign w:val="center"/>
          </w:tcPr>
          <w:p w14:paraId="1C2C0232">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指令执行</w:t>
            </w:r>
          </w:p>
        </w:tc>
        <w:tc>
          <w:tcPr>
            <w:tcW w:w="6633" w:type="dxa"/>
            <w:gridSpan w:val="3"/>
            <w:vAlign w:val="center"/>
          </w:tcPr>
          <w:p w14:paraId="5BB02831">
            <w:pPr>
              <w:numPr>
                <w:ilvl w:val="0"/>
                <w:numId w:val="8"/>
              </w:numPr>
              <w:ind w:firstLine="42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根据指令落实</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lang w:val="en-US" w:eastAsia="zh-CN"/>
              </w:rPr>
              <w:t>应急处置过程中的相关行政审批</w:t>
            </w:r>
            <w:r>
              <w:rPr>
                <w:rFonts w:hint="default" w:ascii="Times New Roman" w:hAnsi="Times New Roman" w:eastAsia="仿宋" w:cs="Times New Roman"/>
                <w:color w:val="000000"/>
                <w:sz w:val="24"/>
                <w:szCs w:val="24"/>
              </w:rPr>
              <w:t>；</w:t>
            </w:r>
          </w:p>
          <w:p w14:paraId="39120E66">
            <w:pPr>
              <w:numPr>
                <w:ilvl w:val="0"/>
                <w:numId w:val="8"/>
              </w:numPr>
              <w:ind w:firstLine="420"/>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对</w:t>
            </w:r>
            <w:r>
              <w:rPr>
                <w:rFonts w:hint="default" w:ascii="Times New Roman" w:hAnsi="Times New Roman" w:eastAsia="仿宋" w:cs="Times New Roman"/>
                <w:color w:val="000000"/>
                <w:sz w:val="24"/>
                <w:szCs w:val="24"/>
                <w:lang w:eastAsia="zh-Hans"/>
              </w:rPr>
              <w:t>突发事件处置过程情况跟进，</w:t>
            </w:r>
            <w:r>
              <w:rPr>
                <w:rFonts w:hint="default" w:ascii="Times New Roman" w:hAnsi="Times New Roman" w:eastAsia="仿宋" w:cs="Times New Roman"/>
                <w:color w:val="000000"/>
                <w:sz w:val="24"/>
                <w:szCs w:val="24"/>
              </w:rPr>
              <w:t>掌握</w:t>
            </w:r>
            <w:r>
              <w:rPr>
                <w:rFonts w:hint="default" w:ascii="Times New Roman" w:hAnsi="Times New Roman" w:eastAsia="仿宋" w:cs="Times New Roman"/>
                <w:color w:val="000000"/>
                <w:sz w:val="24"/>
                <w:szCs w:val="24"/>
                <w:lang w:val="en-US" w:eastAsia="zh-CN"/>
              </w:rPr>
              <w:t>相关审批落实情况。</w:t>
            </w:r>
          </w:p>
        </w:tc>
      </w:tr>
      <w:tr w14:paraId="1FD2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continue"/>
            <w:vAlign w:val="center"/>
          </w:tcPr>
          <w:p w14:paraId="025A860F">
            <w:pPr>
              <w:jc w:val="center"/>
              <w:rPr>
                <w:rFonts w:hint="default" w:ascii="Times New Roman" w:hAnsi="Times New Roman" w:eastAsia="仿宋" w:cs="Times New Roman"/>
                <w:color w:val="000000"/>
                <w:sz w:val="24"/>
                <w:szCs w:val="24"/>
              </w:rPr>
            </w:pPr>
          </w:p>
        </w:tc>
        <w:tc>
          <w:tcPr>
            <w:tcW w:w="1191" w:type="dxa"/>
            <w:vAlign w:val="center"/>
          </w:tcPr>
          <w:p w14:paraId="31CA1DAB">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执行确认</w:t>
            </w:r>
          </w:p>
        </w:tc>
        <w:tc>
          <w:tcPr>
            <w:tcW w:w="6633" w:type="dxa"/>
            <w:gridSpan w:val="3"/>
            <w:vAlign w:val="center"/>
          </w:tcPr>
          <w:p w14:paraId="5A2000AD">
            <w:pPr>
              <w:ind w:firstLine="42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Hans"/>
              </w:rPr>
              <w:t>已按相应部署</w:t>
            </w:r>
            <w:r>
              <w:rPr>
                <w:rFonts w:hint="default" w:ascii="Times New Roman" w:hAnsi="Times New Roman" w:eastAsia="仿宋" w:cs="Times New Roman"/>
                <w:color w:val="000000"/>
                <w:sz w:val="24"/>
                <w:szCs w:val="24"/>
              </w:rPr>
              <w:t>要求，配合</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开展应急处置工作。</w:t>
            </w:r>
          </w:p>
        </w:tc>
      </w:tr>
      <w:tr w14:paraId="6743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continue"/>
            <w:vAlign w:val="center"/>
          </w:tcPr>
          <w:p w14:paraId="59A394D0">
            <w:pPr>
              <w:jc w:val="center"/>
              <w:rPr>
                <w:rFonts w:hint="default" w:ascii="Times New Roman" w:hAnsi="Times New Roman" w:eastAsia="仿宋" w:cs="Times New Roman"/>
                <w:color w:val="000000"/>
                <w:sz w:val="24"/>
                <w:szCs w:val="24"/>
              </w:rPr>
            </w:pPr>
          </w:p>
        </w:tc>
        <w:tc>
          <w:tcPr>
            <w:tcW w:w="1191" w:type="dxa"/>
            <w:vAlign w:val="center"/>
          </w:tcPr>
          <w:p w14:paraId="07661895">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指令反馈</w:t>
            </w:r>
          </w:p>
        </w:tc>
        <w:tc>
          <w:tcPr>
            <w:tcW w:w="6633" w:type="dxa"/>
            <w:gridSpan w:val="3"/>
            <w:vAlign w:val="center"/>
          </w:tcPr>
          <w:p w14:paraId="6DF03AA3">
            <w:pPr>
              <w:ind w:firstLine="42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向</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汇报“已按照指令开展</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应急处置工作</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w:t>
            </w:r>
          </w:p>
        </w:tc>
      </w:tr>
      <w:tr w14:paraId="6CDF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Align w:val="center"/>
          </w:tcPr>
          <w:p w14:paraId="5A38967B">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注意事项</w:t>
            </w:r>
          </w:p>
        </w:tc>
        <w:tc>
          <w:tcPr>
            <w:tcW w:w="7824" w:type="dxa"/>
            <w:gridSpan w:val="4"/>
            <w:vAlign w:val="center"/>
          </w:tcPr>
          <w:p w14:paraId="7E2BCCF4">
            <w:pPr>
              <w:ind w:firstLine="42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接收、</w:t>
            </w:r>
            <w:r>
              <w:rPr>
                <w:rFonts w:hint="default" w:ascii="Times New Roman" w:hAnsi="Times New Roman" w:eastAsia="仿宋" w:cs="Times New Roman"/>
                <w:color w:val="000000"/>
                <w:sz w:val="24"/>
                <w:szCs w:val="24"/>
              </w:rPr>
              <w:t>下达指令时</w:t>
            </w:r>
            <w:r>
              <w:rPr>
                <w:rFonts w:hint="default" w:ascii="Times New Roman" w:hAnsi="Times New Roman" w:eastAsia="仿宋" w:cs="Times New Roman"/>
                <w:color w:val="000000"/>
                <w:sz w:val="24"/>
                <w:szCs w:val="24"/>
                <w:lang w:val="en-US" w:eastAsia="zh-CN"/>
              </w:rPr>
              <w:t>应</w:t>
            </w:r>
            <w:r>
              <w:rPr>
                <w:rFonts w:hint="default" w:ascii="Times New Roman" w:hAnsi="Times New Roman" w:eastAsia="仿宋" w:cs="Times New Roman"/>
                <w:color w:val="000000"/>
                <w:sz w:val="24"/>
                <w:szCs w:val="24"/>
              </w:rPr>
              <w:t>进行确认，确保指令</w:t>
            </w:r>
            <w:r>
              <w:rPr>
                <w:rFonts w:hint="default" w:ascii="Times New Roman" w:hAnsi="Times New Roman" w:eastAsia="仿宋" w:cs="Times New Roman"/>
                <w:color w:val="000000"/>
                <w:sz w:val="24"/>
                <w:szCs w:val="24"/>
                <w:lang w:val="en-US" w:eastAsia="zh-CN"/>
              </w:rPr>
              <w:t>表述</w:t>
            </w:r>
            <w:r>
              <w:rPr>
                <w:rFonts w:hint="default" w:ascii="Times New Roman" w:hAnsi="Times New Roman" w:eastAsia="仿宋" w:cs="Times New Roman"/>
                <w:color w:val="000000"/>
                <w:sz w:val="24"/>
                <w:szCs w:val="24"/>
              </w:rPr>
              <w:t>准确；应急处置过程中应关注事态变化，调整工作部署，超出应急能力时上报</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p>
        </w:tc>
      </w:tr>
    </w:tbl>
    <w:p w14:paraId="064E257E">
      <w:pPr>
        <w:rPr>
          <w:rFonts w:hint="default" w:ascii="Times New Roman" w:hAnsi="Times New Roman" w:cs="Times New Roman"/>
          <w:highlight w:val="yellow"/>
        </w:rPr>
      </w:pPr>
    </w:p>
    <w:p w14:paraId="3DB3C7B8">
      <w:pPr>
        <w:rPr>
          <w:rFonts w:hint="default" w:ascii="Times New Roman" w:hAnsi="Times New Roman" w:eastAsia="楷体_GB2312" w:cs="Times New Roman"/>
          <w:sz w:val="32"/>
          <w:szCs w:val="24"/>
          <w:highlight w:val="yellow"/>
        </w:rPr>
      </w:pPr>
      <w:r>
        <w:rPr>
          <w:rFonts w:hint="default" w:ascii="Times New Roman" w:hAnsi="Times New Roman" w:eastAsia="楷体_GB2312" w:cs="Times New Roman"/>
          <w:sz w:val="32"/>
          <w:szCs w:val="24"/>
          <w:highlight w:val="yellow"/>
        </w:rPr>
        <w:br w:type="page"/>
      </w:r>
    </w:p>
    <w:p w14:paraId="109A914A">
      <w:pPr>
        <w:pStyle w:val="42"/>
        <w:numPr>
          <w:ilvl w:val="0"/>
          <w:numId w:val="0"/>
        </w:numPr>
        <w:outlineLvl w:val="9"/>
        <w:rPr>
          <w:rFonts w:hint="default" w:ascii="Times New Roman" w:hAnsi="Times New Roman" w:cs="Times New Roman"/>
        </w:rPr>
      </w:pPr>
      <w:bookmarkStart w:id="143" w:name="_Toc16977"/>
      <w:bookmarkStart w:id="144" w:name="_Toc30085"/>
      <w:bookmarkStart w:id="145" w:name="_Toc3457"/>
      <w:bookmarkStart w:id="146" w:name="_Toc14996"/>
      <w:bookmarkStart w:id="147" w:name="_Toc16591"/>
      <w:bookmarkStart w:id="148" w:name="_Toc12748"/>
      <w:r>
        <w:rPr>
          <w:rFonts w:hint="default" w:ascii="Times New Roman" w:hAnsi="Times New Roman" w:cs="Times New Roman"/>
        </w:rPr>
        <w:t>附件</w:t>
      </w:r>
      <w:r>
        <w:rPr>
          <w:rFonts w:hint="default" w:ascii="Times New Roman" w:hAnsi="Times New Roman" w:cs="Times New Roman"/>
          <w:lang w:val="en-US" w:eastAsia="zh-CN"/>
        </w:rPr>
        <w:t>6</w:t>
      </w:r>
      <w:r>
        <w:rPr>
          <w:rFonts w:hint="default" w:ascii="Times New Roman" w:hAnsi="Times New Roman" w:cs="Times New Roman"/>
        </w:rPr>
        <w:t xml:space="preserve">-5  </w:t>
      </w:r>
      <w:r>
        <w:rPr>
          <w:rFonts w:hint="default" w:ascii="Times New Roman" w:hAnsi="Times New Roman" w:cs="Times New Roman"/>
          <w:lang w:val="en" w:eastAsia="zh-Hans"/>
        </w:rPr>
        <w:t>局法规科</w:t>
      </w:r>
      <w:r>
        <w:rPr>
          <w:rFonts w:hint="default" w:ascii="Times New Roman" w:hAnsi="Times New Roman" w:cs="Times New Roman"/>
        </w:rPr>
        <w:t>处置卡</w:t>
      </w:r>
      <w:bookmarkEnd w:id="143"/>
      <w:bookmarkEnd w:id="144"/>
      <w:bookmarkEnd w:id="145"/>
      <w:bookmarkEnd w:id="146"/>
      <w:bookmarkEnd w:id="147"/>
      <w:bookmarkEnd w:id="148"/>
    </w:p>
    <w:p w14:paraId="6EA8ACEE">
      <w:pPr>
        <w:rPr>
          <w:rFonts w:hint="default" w:ascii="Times New Roman" w:hAnsi="Times New Roman" w:cs="Times New Roman"/>
          <w:highlight w:val="yellow"/>
        </w:rPr>
      </w:pPr>
    </w:p>
    <w:tbl>
      <w:tblPr>
        <w:tblStyle w:val="60"/>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91"/>
        <w:gridCol w:w="2900"/>
        <w:gridCol w:w="3668"/>
        <w:gridCol w:w="65"/>
      </w:tblGrid>
      <w:tr w14:paraId="0A06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trHeight w:val="567" w:hRule="atLeast"/>
          <w:jc w:val="center"/>
        </w:trPr>
        <w:tc>
          <w:tcPr>
            <w:tcW w:w="4854" w:type="dxa"/>
            <w:gridSpan w:val="3"/>
            <w:tcBorders>
              <w:top w:val="nil"/>
              <w:left w:val="nil"/>
              <w:bottom w:val="single" w:color="auto" w:sz="4" w:space="0"/>
              <w:right w:val="nil"/>
            </w:tcBorders>
            <w:vAlign w:val="center"/>
          </w:tcPr>
          <w:p w14:paraId="10F4D904">
            <w:pPr>
              <w:snapToGrid w:val="0"/>
              <w:spacing w:before="156" w:beforeLines="50" w:after="156" w:afterLines="50"/>
              <w:ind w:right="84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
              </w:rPr>
              <w:t>局法规科</w:t>
            </w:r>
            <w:r>
              <w:rPr>
                <w:rFonts w:hint="default" w:ascii="Times New Roman" w:hAnsi="Times New Roman" w:eastAsia="仿宋" w:cs="Times New Roman"/>
                <w:color w:val="000000"/>
                <w:sz w:val="24"/>
                <w:szCs w:val="24"/>
              </w:rPr>
              <w:t>处置卡</w:t>
            </w:r>
          </w:p>
        </w:tc>
        <w:tc>
          <w:tcPr>
            <w:tcW w:w="3668" w:type="dxa"/>
            <w:tcBorders>
              <w:top w:val="nil"/>
              <w:left w:val="nil"/>
              <w:bottom w:val="single" w:color="auto" w:sz="4" w:space="0"/>
              <w:right w:val="nil"/>
            </w:tcBorders>
            <w:vAlign w:val="center"/>
          </w:tcPr>
          <w:p w14:paraId="0C16E402">
            <w:pPr>
              <w:snapToGrid w:val="0"/>
              <w:spacing w:before="156" w:beforeLines="50" w:after="156" w:afterLines="5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编号：</w:t>
            </w:r>
            <w:r>
              <w:rPr>
                <w:rFonts w:hint="default" w:ascii="Times New Roman" w:hAnsi="Times New Roman" w:eastAsia="仿宋" w:cs="Times New Roman"/>
                <w:color w:val="000000"/>
                <w:sz w:val="24"/>
                <w:szCs w:val="24"/>
                <w:u w:val="single"/>
              </w:rPr>
              <w:t xml:space="preserve">        </w:t>
            </w:r>
          </w:p>
        </w:tc>
      </w:tr>
      <w:tr w14:paraId="4EE6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tcBorders>
              <w:top w:val="single" w:color="auto" w:sz="4" w:space="0"/>
            </w:tcBorders>
            <w:vAlign w:val="center"/>
          </w:tcPr>
          <w:p w14:paraId="6DEB9D77">
            <w:pPr>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基本信息</w:t>
            </w:r>
          </w:p>
        </w:tc>
        <w:tc>
          <w:tcPr>
            <w:tcW w:w="1191" w:type="dxa"/>
            <w:tcBorders>
              <w:top w:val="single" w:color="auto" w:sz="4" w:space="0"/>
            </w:tcBorders>
            <w:vAlign w:val="center"/>
          </w:tcPr>
          <w:p w14:paraId="5537D643">
            <w:pPr>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负责人</w:t>
            </w:r>
          </w:p>
        </w:tc>
        <w:tc>
          <w:tcPr>
            <w:tcW w:w="6633" w:type="dxa"/>
            <w:gridSpan w:val="3"/>
            <w:tcBorders>
              <w:top w:val="single" w:color="auto" w:sz="4" w:space="0"/>
            </w:tcBorders>
            <w:vAlign w:val="center"/>
          </w:tcPr>
          <w:p w14:paraId="6F82BCF7">
            <w:pPr>
              <w:snapToGrid w:val="0"/>
              <w:jc w:val="center"/>
              <w:rPr>
                <w:rFonts w:hint="default" w:ascii="Times New Roman" w:hAnsi="Times New Roman" w:eastAsia="仿宋" w:cs="Times New Roman"/>
                <w:color w:val="000000"/>
                <w:sz w:val="24"/>
                <w:szCs w:val="24"/>
              </w:rPr>
            </w:pPr>
          </w:p>
        </w:tc>
      </w:tr>
      <w:tr w14:paraId="2FF0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tcBorders>
              <w:top w:val="single" w:color="auto" w:sz="4" w:space="0"/>
            </w:tcBorders>
            <w:vAlign w:val="center"/>
          </w:tcPr>
          <w:p w14:paraId="45C33ADC">
            <w:pPr>
              <w:snapToGrid w:val="0"/>
              <w:jc w:val="center"/>
              <w:rPr>
                <w:rFonts w:hint="default" w:ascii="Times New Roman" w:hAnsi="Times New Roman" w:eastAsia="仿宋" w:cs="Times New Roman"/>
                <w:color w:val="000000"/>
                <w:sz w:val="24"/>
                <w:szCs w:val="24"/>
              </w:rPr>
            </w:pPr>
          </w:p>
        </w:tc>
        <w:tc>
          <w:tcPr>
            <w:tcW w:w="1191" w:type="dxa"/>
            <w:tcBorders>
              <w:top w:val="single" w:color="auto" w:sz="4" w:space="0"/>
            </w:tcBorders>
            <w:vAlign w:val="center"/>
          </w:tcPr>
          <w:p w14:paraId="7647E55B">
            <w:pPr>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成员</w:t>
            </w:r>
          </w:p>
        </w:tc>
        <w:tc>
          <w:tcPr>
            <w:tcW w:w="6633" w:type="dxa"/>
            <w:gridSpan w:val="3"/>
            <w:tcBorders>
              <w:top w:val="single" w:color="auto" w:sz="4" w:space="0"/>
            </w:tcBorders>
            <w:vAlign w:val="center"/>
          </w:tcPr>
          <w:p w14:paraId="02E57D65">
            <w:pPr>
              <w:snapToGrid w:val="0"/>
              <w:jc w:val="center"/>
              <w:rPr>
                <w:rFonts w:hint="default" w:ascii="Times New Roman" w:hAnsi="Times New Roman" w:eastAsia="仿宋" w:cs="Times New Roman"/>
                <w:color w:val="000000"/>
                <w:sz w:val="24"/>
                <w:szCs w:val="24"/>
              </w:rPr>
            </w:pPr>
          </w:p>
        </w:tc>
      </w:tr>
      <w:tr w14:paraId="32D9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14:paraId="0FE7EBE4">
            <w:pPr>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应急工作职责</w:t>
            </w:r>
          </w:p>
        </w:tc>
        <w:tc>
          <w:tcPr>
            <w:tcW w:w="7824" w:type="dxa"/>
            <w:gridSpan w:val="4"/>
            <w:vAlign w:val="center"/>
          </w:tcPr>
          <w:p w14:paraId="388FE487">
            <w:pPr>
              <w:snapToGrid w:val="0"/>
              <w:ind w:firstLine="42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负责提供突发事件应急处置相关法律法规支持；负责突发事件应急处置中对相关单位进行法律法规指导；负责突发事件应急相关规范性文件的合法性审核工作；承办</w:t>
            </w:r>
            <w:r>
              <w:rPr>
                <w:rFonts w:hint="default" w:ascii="Times New Roman" w:hAnsi="Times New Roman" w:eastAsia="仿宋" w:cs="Times New Roman"/>
                <w:color w:val="000000"/>
                <w:sz w:val="24"/>
                <w:szCs w:val="24"/>
                <w:lang w:val="en"/>
              </w:rPr>
              <w:t>市局指挥部</w:t>
            </w:r>
            <w:r>
              <w:rPr>
                <w:rFonts w:hint="default" w:ascii="Times New Roman" w:hAnsi="Times New Roman" w:eastAsia="仿宋" w:cs="Times New Roman"/>
                <w:color w:val="000000"/>
                <w:sz w:val="24"/>
                <w:szCs w:val="24"/>
              </w:rPr>
              <w:t>交办的其他事项。</w:t>
            </w:r>
          </w:p>
        </w:tc>
      </w:tr>
      <w:tr w14:paraId="0AFE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vAlign w:val="center"/>
          </w:tcPr>
          <w:p w14:paraId="4225F27F">
            <w:pPr>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应急处置</w:t>
            </w:r>
          </w:p>
        </w:tc>
        <w:tc>
          <w:tcPr>
            <w:tcW w:w="1191" w:type="dxa"/>
            <w:vAlign w:val="center"/>
          </w:tcPr>
          <w:p w14:paraId="286335D4">
            <w:pPr>
              <w:snapToGrid w:val="0"/>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工作程序</w:t>
            </w:r>
          </w:p>
        </w:tc>
        <w:tc>
          <w:tcPr>
            <w:tcW w:w="6633" w:type="dxa"/>
            <w:gridSpan w:val="3"/>
            <w:vAlign w:val="center"/>
          </w:tcPr>
          <w:p w14:paraId="3729C740">
            <w:pPr>
              <w:snapToGrid w:val="0"/>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指令</w:t>
            </w:r>
          </w:p>
        </w:tc>
      </w:tr>
      <w:tr w14:paraId="505C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253EA04E">
            <w:pPr>
              <w:snapToGrid w:val="0"/>
              <w:jc w:val="center"/>
              <w:rPr>
                <w:rFonts w:hint="default" w:ascii="Times New Roman" w:hAnsi="Times New Roman" w:eastAsia="仿宋" w:cs="Times New Roman"/>
                <w:color w:val="000000"/>
                <w:sz w:val="24"/>
                <w:szCs w:val="24"/>
              </w:rPr>
            </w:pPr>
          </w:p>
        </w:tc>
        <w:tc>
          <w:tcPr>
            <w:tcW w:w="1191" w:type="dxa"/>
            <w:vAlign w:val="center"/>
          </w:tcPr>
          <w:p w14:paraId="71C37ECA">
            <w:pPr>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接受指令</w:t>
            </w:r>
          </w:p>
        </w:tc>
        <w:tc>
          <w:tcPr>
            <w:tcW w:w="6633" w:type="dxa"/>
            <w:gridSpan w:val="3"/>
            <w:vAlign w:val="center"/>
          </w:tcPr>
          <w:p w14:paraId="3F3B05D2">
            <w:pPr>
              <w:snapToGrid w:val="0"/>
              <w:ind w:firstLine="42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接到</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应急处置”指令，回复“是，开展</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应急处置工作”。</w:t>
            </w:r>
          </w:p>
        </w:tc>
      </w:tr>
      <w:tr w14:paraId="6BD5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3CDA5C04">
            <w:pPr>
              <w:snapToGrid w:val="0"/>
              <w:jc w:val="center"/>
              <w:rPr>
                <w:rFonts w:hint="default" w:ascii="Times New Roman" w:hAnsi="Times New Roman" w:eastAsia="仿宋" w:cs="Times New Roman"/>
                <w:color w:val="000000"/>
                <w:sz w:val="24"/>
                <w:szCs w:val="24"/>
              </w:rPr>
            </w:pPr>
          </w:p>
        </w:tc>
        <w:tc>
          <w:tcPr>
            <w:tcW w:w="1191" w:type="dxa"/>
            <w:vAlign w:val="center"/>
          </w:tcPr>
          <w:p w14:paraId="40AC6AF7">
            <w:pPr>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指令执行</w:t>
            </w:r>
          </w:p>
        </w:tc>
        <w:tc>
          <w:tcPr>
            <w:tcW w:w="6633" w:type="dxa"/>
            <w:gridSpan w:val="3"/>
            <w:vAlign w:val="center"/>
          </w:tcPr>
          <w:p w14:paraId="0C555601">
            <w:pPr>
              <w:numPr>
                <w:ilvl w:val="0"/>
                <w:numId w:val="9"/>
              </w:numPr>
              <w:snapToGrid w:val="0"/>
              <w:ind w:firstLine="42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为</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w:t>
            </w:r>
            <w:r>
              <w:rPr>
                <w:rFonts w:hint="default" w:ascii="Times New Roman" w:hAnsi="Times New Roman" w:eastAsia="仿宋" w:cs="Times New Roman"/>
                <w:color w:val="000000"/>
                <w:sz w:val="24"/>
                <w:szCs w:val="24"/>
                <w:lang w:eastAsia="zh-Hans"/>
              </w:rPr>
              <w:t>处置</w:t>
            </w:r>
            <w:r>
              <w:rPr>
                <w:rFonts w:hint="default" w:ascii="Times New Roman" w:hAnsi="Times New Roman" w:eastAsia="仿宋" w:cs="Times New Roman"/>
                <w:color w:val="000000"/>
                <w:sz w:val="24"/>
                <w:szCs w:val="24"/>
              </w:rPr>
              <w:t>提供法律法规相关支撑</w:t>
            </w:r>
            <w:r>
              <w:rPr>
                <w:rFonts w:hint="default" w:ascii="Times New Roman" w:hAnsi="Times New Roman" w:eastAsia="仿宋" w:cs="Times New Roman"/>
                <w:color w:val="000000"/>
                <w:sz w:val="24"/>
                <w:szCs w:val="24"/>
                <w:lang w:eastAsia="zh-CN"/>
              </w:rPr>
              <w:t>；</w:t>
            </w:r>
          </w:p>
          <w:p w14:paraId="63D58008">
            <w:pPr>
              <w:numPr>
                <w:ilvl w:val="0"/>
                <w:numId w:val="9"/>
              </w:numPr>
              <w:snapToGrid w:val="0"/>
              <w:ind w:firstLine="42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Hans"/>
              </w:rPr>
              <w:t>对</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w:t>
            </w:r>
            <w:r>
              <w:rPr>
                <w:rFonts w:hint="default" w:ascii="Times New Roman" w:hAnsi="Times New Roman" w:eastAsia="仿宋" w:cs="Times New Roman"/>
                <w:color w:val="000000"/>
                <w:sz w:val="24"/>
                <w:szCs w:val="24"/>
                <w:lang w:eastAsia="zh-Hans"/>
              </w:rPr>
              <w:t>处置过程中所遇到的法律法规及政策性问题进行指导与解读</w:t>
            </w:r>
            <w:r>
              <w:rPr>
                <w:rFonts w:hint="default" w:ascii="Times New Roman" w:hAnsi="Times New Roman" w:eastAsia="仿宋" w:cs="Times New Roman"/>
                <w:color w:val="000000"/>
                <w:sz w:val="24"/>
                <w:szCs w:val="24"/>
              </w:rPr>
              <w:t>；</w:t>
            </w:r>
          </w:p>
          <w:p w14:paraId="11DCD239">
            <w:pPr>
              <w:snapToGrid w:val="0"/>
              <w:ind w:firstLine="420"/>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（3）对下发的指令、规范性文件进行合法合规性审核。</w:t>
            </w:r>
          </w:p>
        </w:tc>
      </w:tr>
      <w:tr w14:paraId="27C5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0A43875A">
            <w:pPr>
              <w:snapToGrid w:val="0"/>
              <w:jc w:val="center"/>
              <w:rPr>
                <w:rFonts w:hint="default" w:ascii="Times New Roman" w:hAnsi="Times New Roman" w:eastAsia="仿宋" w:cs="Times New Roman"/>
                <w:color w:val="000000"/>
                <w:sz w:val="24"/>
                <w:szCs w:val="24"/>
              </w:rPr>
            </w:pPr>
          </w:p>
        </w:tc>
        <w:tc>
          <w:tcPr>
            <w:tcW w:w="1191" w:type="dxa"/>
            <w:vAlign w:val="center"/>
          </w:tcPr>
          <w:p w14:paraId="01DE3C62">
            <w:pPr>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执行确认</w:t>
            </w:r>
          </w:p>
        </w:tc>
        <w:tc>
          <w:tcPr>
            <w:tcW w:w="6633" w:type="dxa"/>
            <w:gridSpan w:val="3"/>
            <w:vAlign w:val="center"/>
          </w:tcPr>
          <w:p w14:paraId="56EEB126">
            <w:pPr>
              <w:ind w:firstLine="42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（1）本</w:t>
            </w:r>
            <w:r>
              <w:rPr>
                <w:rFonts w:hint="default" w:ascii="Times New Roman" w:hAnsi="Times New Roman" w:eastAsia="仿宋" w:cs="Times New Roman"/>
                <w:color w:val="000000"/>
                <w:sz w:val="24"/>
                <w:szCs w:val="24"/>
                <w:lang w:eastAsia="zh-Hans"/>
              </w:rPr>
              <w:t>单位已按相应部署</w:t>
            </w:r>
            <w:r>
              <w:rPr>
                <w:rFonts w:hint="default" w:ascii="Times New Roman" w:hAnsi="Times New Roman" w:eastAsia="仿宋" w:cs="Times New Roman"/>
                <w:color w:val="000000"/>
                <w:sz w:val="24"/>
                <w:szCs w:val="24"/>
              </w:rPr>
              <w:t>要求，配合</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开展应急处置工作；</w:t>
            </w:r>
          </w:p>
          <w:p w14:paraId="259C2DB2">
            <w:pPr>
              <w:snapToGrid w:val="0"/>
              <w:ind w:firstLine="42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（2）已对相关下发文件进行审核。</w:t>
            </w:r>
          </w:p>
        </w:tc>
      </w:tr>
      <w:tr w14:paraId="230A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544B712F">
            <w:pPr>
              <w:snapToGrid w:val="0"/>
              <w:jc w:val="center"/>
              <w:rPr>
                <w:rFonts w:hint="default" w:ascii="Times New Roman" w:hAnsi="Times New Roman" w:eastAsia="仿宋" w:cs="Times New Roman"/>
                <w:color w:val="000000"/>
                <w:sz w:val="24"/>
                <w:szCs w:val="24"/>
              </w:rPr>
            </w:pPr>
          </w:p>
        </w:tc>
        <w:tc>
          <w:tcPr>
            <w:tcW w:w="1191" w:type="dxa"/>
            <w:vAlign w:val="center"/>
          </w:tcPr>
          <w:p w14:paraId="5E608CCB">
            <w:pPr>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指令反馈</w:t>
            </w:r>
          </w:p>
        </w:tc>
        <w:tc>
          <w:tcPr>
            <w:tcW w:w="6633" w:type="dxa"/>
            <w:gridSpan w:val="3"/>
            <w:vAlign w:val="center"/>
          </w:tcPr>
          <w:p w14:paraId="21C1B762">
            <w:pPr>
              <w:snapToGrid w:val="0"/>
              <w:ind w:firstLine="42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向</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汇报“已按照指令开展</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应急处置工作</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w:t>
            </w:r>
          </w:p>
        </w:tc>
      </w:tr>
      <w:tr w14:paraId="465A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14:paraId="51433924">
            <w:pPr>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注意事项</w:t>
            </w:r>
          </w:p>
        </w:tc>
        <w:tc>
          <w:tcPr>
            <w:tcW w:w="7824" w:type="dxa"/>
            <w:gridSpan w:val="4"/>
            <w:vAlign w:val="center"/>
          </w:tcPr>
          <w:p w14:paraId="07DC0F95">
            <w:pPr>
              <w:snapToGrid w:val="0"/>
              <w:ind w:firstLine="42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接收、</w:t>
            </w:r>
            <w:r>
              <w:rPr>
                <w:rFonts w:hint="default" w:ascii="Times New Roman" w:hAnsi="Times New Roman" w:eastAsia="仿宋" w:cs="Times New Roman"/>
                <w:color w:val="000000"/>
                <w:sz w:val="24"/>
                <w:szCs w:val="24"/>
              </w:rPr>
              <w:t>下达指令时</w:t>
            </w:r>
            <w:r>
              <w:rPr>
                <w:rFonts w:hint="default" w:ascii="Times New Roman" w:hAnsi="Times New Roman" w:eastAsia="仿宋" w:cs="Times New Roman"/>
                <w:color w:val="000000"/>
                <w:sz w:val="24"/>
                <w:szCs w:val="24"/>
                <w:lang w:val="en-US" w:eastAsia="zh-CN"/>
              </w:rPr>
              <w:t>应</w:t>
            </w:r>
            <w:r>
              <w:rPr>
                <w:rFonts w:hint="default" w:ascii="Times New Roman" w:hAnsi="Times New Roman" w:eastAsia="仿宋" w:cs="Times New Roman"/>
                <w:color w:val="000000"/>
                <w:sz w:val="24"/>
                <w:szCs w:val="24"/>
              </w:rPr>
              <w:t>进行确认，确保指令</w:t>
            </w:r>
            <w:r>
              <w:rPr>
                <w:rFonts w:hint="default" w:ascii="Times New Roman" w:hAnsi="Times New Roman" w:eastAsia="仿宋" w:cs="Times New Roman"/>
                <w:color w:val="000000"/>
                <w:sz w:val="24"/>
                <w:szCs w:val="24"/>
                <w:lang w:val="en-US" w:eastAsia="zh-CN"/>
              </w:rPr>
              <w:t>表述</w:t>
            </w:r>
            <w:r>
              <w:rPr>
                <w:rFonts w:hint="default" w:ascii="Times New Roman" w:hAnsi="Times New Roman" w:eastAsia="仿宋" w:cs="Times New Roman"/>
                <w:color w:val="000000"/>
                <w:sz w:val="24"/>
                <w:szCs w:val="24"/>
              </w:rPr>
              <w:t>准确；应急处置过程中应关注事态变化，调整工作部署，超出应急能力时上报</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p>
        </w:tc>
      </w:tr>
    </w:tbl>
    <w:p w14:paraId="7E8441FE">
      <w:pPr>
        <w:rPr>
          <w:rFonts w:hint="default" w:ascii="Times New Roman" w:hAnsi="Times New Roman" w:cs="Times New Roman"/>
          <w:highlight w:val="yellow"/>
        </w:rPr>
      </w:pPr>
    </w:p>
    <w:p w14:paraId="4E3E8159">
      <w:pPr>
        <w:rPr>
          <w:rFonts w:hint="default" w:ascii="Times New Roman" w:hAnsi="Times New Roman" w:eastAsia="楷体_GB2312" w:cs="Times New Roman"/>
          <w:sz w:val="32"/>
          <w:szCs w:val="24"/>
          <w:highlight w:val="yellow"/>
        </w:rPr>
      </w:pPr>
      <w:r>
        <w:rPr>
          <w:rFonts w:hint="default" w:ascii="Times New Roman" w:hAnsi="Times New Roman" w:eastAsia="楷体_GB2312" w:cs="Times New Roman"/>
          <w:sz w:val="32"/>
          <w:szCs w:val="24"/>
          <w:highlight w:val="yellow"/>
        </w:rPr>
        <w:br w:type="page"/>
      </w:r>
    </w:p>
    <w:p w14:paraId="0680CE8E">
      <w:pPr>
        <w:pStyle w:val="42"/>
        <w:numPr>
          <w:ilvl w:val="0"/>
          <w:numId w:val="0"/>
        </w:numPr>
        <w:outlineLvl w:val="9"/>
        <w:rPr>
          <w:rFonts w:hint="default" w:ascii="Times New Roman" w:hAnsi="Times New Roman" w:cs="Times New Roman"/>
          <w:lang w:val="en"/>
        </w:rPr>
      </w:pPr>
      <w:bookmarkStart w:id="149" w:name="_Toc3095"/>
      <w:bookmarkStart w:id="150" w:name="_Toc14070"/>
      <w:bookmarkStart w:id="151" w:name="_Toc27200"/>
      <w:bookmarkStart w:id="152" w:name="_Toc28983"/>
      <w:bookmarkStart w:id="153" w:name="_Toc694"/>
      <w:bookmarkStart w:id="154" w:name="_Toc22939"/>
      <w:r>
        <w:rPr>
          <w:rFonts w:hint="default" w:ascii="Times New Roman" w:hAnsi="Times New Roman" w:cs="Times New Roman"/>
        </w:rPr>
        <w:t>附件</w:t>
      </w:r>
      <w:r>
        <w:rPr>
          <w:rFonts w:hint="default" w:ascii="Times New Roman" w:hAnsi="Times New Roman" w:cs="Times New Roman"/>
          <w:lang w:val="en-US" w:eastAsia="zh-CN"/>
        </w:rPr>
        <w:t>6</w:t>
      </w:r>
      <w:r>
        <w:rPr>
          <w:rFonts w:hint="default" w:ascii="Times New Roman" w:hAnsi="Times New Roman" w:cs="Times New Roman"/>
        </w:rPr>
        <w:t xml:space="preserve">-6  </w:t>
      </w:r>
      <w:bookmarkEnd w:id="149"/>
      <w:bookmarkEnd w:id="150"/>
      <w:bookmarkEnd w:id="151"/>
      <w:bookmarkEnd w:id="152"/>
      <w:bookmarkEnd w:id="153"/>
      <w:bookmarkEnd w:id="154"/>
      <w:r>
        <w:rPr>
          <w:rFonts w:hint="default" w:ascii="Times New Roman" w:hAnsi="Times New Roman" w:cs="Times New Roman"/>
          <w:lang w:val="en" w:eastAsia="zh-Hans"/>
        </w:rPr>
        <w:t>局综合规划科</w:t>
      </w:r>
    </w:p>
    <w:p w14:paraId="41AB5644">
      <w:pPr>
        <w:rPr>
          <w:rFonts w:hint="default" w:ascii="Times New Roman" w:hAnsi="Times New Roman" w:cs="Times New Roman"/>
          <w:highlight w:val="yellow"/>
        </w:rPr>
      </w:pPr>
    </w:p>
    <w:tbl>
      <w:tblPr>
        <w:tblStyle w:val="60"/>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91"/>
        <w:gridCol w:w="2900"/>
        <w:gridCol w:w="3668"/>
        <w:gridCol w:w="65"/>
      </w:tblGrid>
      <w:tr w14:paraId="484B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trHeight w:val="567" w:hRule="atLeast"/>
          <w:jc w:val="center"/>
        </w:trPr>
        <w:tc>
          <w:tcPr>
            <w:tcW w:w="4854" w:type="dxa"/>
            <w:gridSpan w:val="3"/>
            <w:tcBorders>
              <w:top w:val="nil"/>
              <w:left w:val="nil"/>
              <w:bottom w:val="single" w:color="auto" w:sz="4" w:space="0"/>
              <w:right w:val="nil"/>
            </w:tcBorders>
            <w:vAlign w:val="center"/>
          </w:tcPr>
          <w:p w14:paraId="22E7C4FB">
            <w:pPr>
              <w:snapToGrid w:val="0"/>
              <w:spacing w:before="156" w:beforeLines="50" w:after="156" w:afterLines="50"/>
              <w:ind w:right="84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
              </w:rPr>
              <w:t>局综合规划科</w:t>
            </w:r>
            <w:r>
              <w:rPr>
                <w:rFonts w:hint="default" w:ascii="Times New Roman" w:hAnsi="Times New Roman" w:eastAsia="仿宋" w:cs="Times New Roman"/>
                <w:color w:val="000000"/>
                <w:sz w:val="24"/>
                <w:szCs w:val="24"/>
              </w:rPr>
              <w:t>置卡</w:t>
            </w:r>
          </w:p>
        </w:tc>
        <w:tc>
          <w:tcPr>
            <w:tcW w:w="3668" w:type="dxa"/>
            <w:tcBorders>
              <w:top w:val="nil"/>
              <w:left w:val="nil"/>
              <w:bottom w:val="single" w:color="auto" w:sz="4" w:space="0"/>
              <w:right w:val="nil"/>
            </w:tcBorders>
            <w:vAlign w:val="center"/>
          </w:tcPr>
          <w:p w14:paraId="08F0ABA5">
            <w:pPr>
              <w:snapToGrid w:val="0"/>
              <w:spacing w:before="156" w:beforeLines="50" w:after="156" w:afterLines="5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编号：</w:t>
            </w:r>
            <w:r>
              <w:rPr>
                <w:rFonts w:hint="default" w:ascii="Times New Roman" w:hAnsi="Times New Roman" w:eastAsia="仿宋" w:cs="Times New Roman"/>
                <w:color w:val="000000"/>
                <w:sz w:val="24"/>
                <w:szCs w:val="24"/>
                <w:u w:val="single"/>
              </w:rPr>
              <w:t xml:space="preserve">        </w:t>
            </w:r>
          </w:p>
        </w:tc>
      </w:tr>
      <w:tr w14:paraId="198F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tcBorders>
              <w:top w:val="single" w:color="auto" w:sz="4" w:space="0"/>
            </w:tcBorders>
            <w:vAlign w:val="center"/>
          </w:tcPr>
          <w:p w14:paraId="0064BC46">
            <w:pPr>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基本信息</w:t>
            </w:r>
          </w:p>
        </w:tc>
        <w:tc>
          <w:tcPr>
            <w:tcW w:w="1191" w:type="dxa"/>
            <w:tcBorders>
              <w:top w:val="single" w:color="auto" w:sz="4" w:space="0"/>
            </w:tcBorders>
            <w:vAlign w:val="center"/>
          </w:tcPr>
          <w:p w14:paraId="51326C75">
            <w:pPr>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负责人</w:t>
            </w:r>
          </w:p>
        </w:tc>
        <w:tc>
          <w:tcPr>
            <w:tcW w:w="6633" w:type="dxa"/>
            <w:gridSpan w:val="3"/>
            <w:tcBorders>
              <w:top w:val="single" w:color="auto" w:sz="4" w:space="0"/>
            </w:tcBorders>
            <w:vAlign w:val="center"/>
          </w:tcPr>
          <w:p w14:paraId="32A3BCFD">
            <w:pPr>
              <w:snapToGrid w:val="0"/>
              <w:jc w:val="center"/>
              <w:rPr>
                <w:rFonts w:hint="default" w:ascii="Times New Roman" w:hAnsi="Times New Roman" w:eastAsia="仿宋" w:cs="Times New Roman"/>
                <w:color w:val="000000"/>
                <w:sz w:val="24"/>
                <w:szCs w:val="24"/>
              </w:rPr>
            </w:pPr>
          </w:p>
        </w:tc>
      </w:tr>
      <w:tr w14:paraId="7749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tcBorders>
              <w:top w:val="single" w:color="auto" w:sz="4" w:space="0"/>
            </w:tcBorders>
            <w:vAlign w:val="center"/>
          </w:tcPr>
          <w:p w14:paraId="6C5C7BE0">
            <w:pPr>
              <w:snapToGrid w:val="0"/>
              <w:jc w:val="center"/>
              <w:rPr>
                <w:rFonts w:hint="default" w:ascii="Times New Roman" w:hAnsi="Times New Roman" w:eastAsia="仿宋" w:cs="Times New Roman"/>
                <w:color w:val="000000"/>
                <w:sz w:val="24"/>
                <w:szCs w:val="24"/>
              </w:rPr>
            </w:pPr>
          </w:p>
        </w:tc>
        <w:tc>
          <w:tcPr>
            <w:tcW w:w="1191" w:type="dxa"/>
            <w:tcBorders>
              <w:top w:val="single" w:color="auto" w:sz="4" w:space="0"/>
            </w:tcBorders>
            <w:vAlign w:val="center"/>
          </w:tcPr>
          <w:p w14:paraId="554B43F3">
            <w:pPr>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成员</w:t>
            </w:r>
          </w:p>
        </w:tc>
        <w:tc>
          <w:tcPr>
            <w:tcW w:w="6633" w:type="dxa"/>
            <w:gridSpan w:val="3"/>
            <w:tcBorders>
              <w:top w:val="single" w:color="auto" w:sz="4" w:space="0"/>
            </w:tcBorders>
            <w:vAlign w:val="center"/>
          </w:tcPr>
          <w:p w14:paraId="76D7C6CD">
            <w:pPr>
              <w:snapToGrid w:val="0"/>
              <w:jc w:val="center"/>
              <w:rPr>
                <w:rFonts w:hint="default" w:ascii="Times New Roman" w:hAnsi="Times New Roman" w:eastAsia="仿宋" w:cs="Times New Roman"/>
                <w:color w:val="000000"/>
                <w:sz w:val="24"/>
                <w:szCs w:val="24"/>
              </w:rPr>
            </w:pPr>
          </w:p>
        </w:tc>
      </w:tr>
      <w:tr w14:paraId="7B2E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14:paraId="2C3E2A38">
            <w:pPr>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应急工作职责</w:t>
            </w:r>
          </w:p>
        </w:tc>
        <w:tc>
          <w:tcPr>
            <w:tcW w:w="7824" w:type="dxa"/>
            <w:gridSpan w:val="4"/>
            <w:vAlign w:val="center"/>
          </w:tcPr>
          <w:p w14:paraId="3A713F9B">
            <w:pPr>
              <w:snapToGrid w:val="0"/>
              <w:ind w:firstLine="420"/>
              <w:rPr>
                <w:rFonts w:hint="default" w:ascii="Times New Roman" w:hAnsi="Times New Roman" w:eastAsia="仿宋" w:cs="Times New Roman"/>
                <w:color w:val="000000"/>
                <w:sz w:val="24"/>
                <w:szCs w:val="24"/>
                <w:lang w:eastAsia="zh-Hans"/>
              </w:rPr>
            </w:pPr>
            <w:r>
              <w:rPr>
                <w:rFonts w:hint="default" w:ascii="Times New Roman" w:hAnsi="Times New Roman" w:eastAsia="仿宋" w:cs="Times New Roman"/>
                <w:color w:val="000000"/>
                <w:sz w:val="24"/>
                <w:szCs w:val="24"/>
              </w:rPr>
              <w:t>负责制定公路水路设施毁损修复计划；承办</w:t>
            </w:r>
            <w:r>
              <w:rPr>
                <w:rFonts w:hint="default" w:ascii="Times New Roman" w:hAnsi="Times New Roman" w:eastAsia="仿宋" w:cs="Times New Roman"/>
                <w:color w:val="000000"/>
                <w:sz w:val="24"/>
                <w:szCs w:val="24"/>
                <w:lang w:val="en"/>
              </w:rPr>
              <w:t>市局指挥部</w:t>
            </w:r>
            <w:r>
              <w:rPr>
                <w:rFonts w:hint="default" w:ascii="Times New Roman" w:hAnsi="Times New Roman" w:eastAsia="仿宋" w:cs="Times New Roman"/>
                <w:color w:val="000000"/>
                <w:sz w:val="24"/>
                <w:szCs w:val="24"/>
              </w:rPr>
              <w:t>交办的其他事项。</w:t>
            </w:r>
          </w:p>
        </w:tc>
      </w:tr>
      <w:tr w14:paraId="3C3E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vAlign w:val="center"/>
          </w:tcPr>
          <w:p w14:paraId="16BF4774">
            <w:pPr>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应急处置</w:t>
            </w:r>
          </w:p>
        </w:tc>
        <w:tc>
          <w:tcPr>
            <w:tcW w:w="1191" w:type="dxa"/>
            <w:vAlign w:val="center"/>
          </w:tcPr>
          <w:p w14:paraId="70BE4E18">
            <w:pPr>
              <w:snapToGrid w:val="0"/>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工作程序</w:t>
            </w:r>
          </w:p>
        </w:tc>
        <w:tc>
          <w:tcPr>
            <w:tcW w:w="6633" w:type="dxa"/>
            <w:gridSpan w:val="3"/>
            <w:vAlign w:val="center"/>
          </w:tcPr>
          <w:p w14:paraId="14CBC708">
            <w:pPr>
              <w:snapToGrid w:val="0"/>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指令</w:t>
            </w:r>
          </w:p>
        </w:tc>
      </w:tr>
      <w:tr w14:paraId="40DA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771688A2">
            <w:pPr>
              <w:snapToGrid w:val="0"/>
              <w:jc w:val="center"/>
              <w:rPr>
                <w:rFonts w:hint="default" w:ascii="Times New Roman" w:hAnsi="Times New Roman" w:eastAsia="仿宋" w:cs="Times New Roman"/>
                <w:color w:val="000000"/>
                <w:sz w:val="24"/>
                <w:szCs w:val="24"/>
              </w:rPr>
            </w:pPr>
          </w:p>
        </w:tc>
        <w:tc>
          <w:tcPr>
            <w:tcW w:w="1191" w:type="dxa"/>
            <w:vAlign w:val="center"/>
          </w:tcPr>
          <w:p w14:paraId="17146BA2">
            <w:pPr>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接受指令</w:t>
            </w:r>
          </w:p>
        </w:tc>
        <w:tc>
          <w:tcPr>
            <w:tcW w:w="6633" w:type="dxa"/>
            <w:gridSpan w:val="3"/>
            <w:vAlign w:val="center"/>
          </w:tcPr>
          <w:p w14:paraId="678F3FD7">
            <w:pPr>
              <w:snapToGrid w:val="0"/>
              <w:ind w:firstLine="42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接到</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应急处置”指令，回复“是，开展</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应急处置工作”。</w:t>
            </w:r>
          </w:p>
        </w:tc>
      </w:tr>
      <w:tr w14:paraId="6A36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2D21F84F">
            <w:pPr>
              <w:snapToGrid w:val="0"/>
              <w:jc w:val="center"/>
              <w:rPr>
                <w:rFonts w:hint="default" w:ascii="Times New Roman" w:hAnsi="Times New Roman" w:eastAsia="仿宋" w:cs="Times New Roman"/>
                <w:color w:val="000000"/>
                <w:sz w:val="24"/>
                <w:szCs w:val="24"/>
              </w:rPr>
            </w:pPr>
          </w:p>
        </w:tc>
        <w:tc>
          <w:tcPr>
            <w:tcW w:w="1191" w:type="dxa"/>
            <w:vAlign w:val="center"/>
          </w:tcPr>
          <w:p w14:paraId="2944E3F3">
            <w:pPr>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指令执行</w:t>
            </w:r>
          </w:p>
        </w:tc>
        <w:tc>
          <w:tcPr>
            <w:tcW w:w="6633" w:type="dxa"/>
            <w:gridSpan w:val="3"/>
            <w:vAlign w:val="center"/>
          </w:tcPr>
          <w:p w14:paraId="1C7E6A73">
            <w:pPr>
              <w:snapToGrid w:val="0"/>
              <w:ind w:firstLine="420"/>
              <w:jc w:val="left"/>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lang w:eastAsia="zh-Hans"/>
              </w:rPr>
              <w:t>跟进突发事件应急处置全过程，</w:t>
            </w:r>
            <w:r>
              <w:rPr>
                <w:rFonts w:hint="default" w:ascii="Times New Roman" w:hAnsi="Times New Roman" w:eastAsia="仿宋" w:cs="Times New Roman"/>
                <w:color w:val="000000"/>
                <w:sz w:val="24"/>
                <w:szCs w:val="24"/>
                <w:lang w:val="en-US" w:eastAsia="zh-CN"/>
              </w:rPr>
              <w:t>收集、核实</w:t>
            </w:r>
            <w:r>
              <w:rPr>
                <w:rFonts w:hint="default" w:ascii="Times New Roman" w:hAnsi="Times New Roman" w:eastAsia="仿宋" w:cs="Times New Roman"/>
                <w:color w:val="000000"/>
                <w:sz w:val="24"/>
                <w:szCs w:val="24"/>
              </w:rPr>
              <w:t>公路水路</w:t>
            </w:r>
            <w:r>
              <w:rPr>
                <w:rFonts w:hint="default" w:ascii="Times New Roman" w:hAnsi="Times New Roman" w:eastAsia="仿宋" w:cs="Times New Roman"/>
                <w:color w:val="000000"/>
                <w:sz w:val="24"/>
                <w:szCs w:val="24"/>
                <w:lang w:eastAsia="zh-Hans"/>
              </w:rPr>
              <w:t>设施受损情况</w:t>
            </w:r>
            <w:r>
              <w:rPr>
                <w:rFonts w:hint="default" w:ascii="Times New Roman" w:hAnsi="Times New Roman" w:eastAsia="仿宋" w:cs="Times New Roman"/>
                <w:color w:val="000000"/>
                <w:sz w:val="24"/>
                <w:szCs w:val="24"/>
                <w:lang w:val="en-US" w:eastAsia="zh-CN"/>
              </w:rPr>
              <w:t>。</w:t>
            </w:r>
          </w:p>
        </w:tc>
      </w:tr>
      <w:tr w14:paraId="04C5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3F738721">
            <w:pPr>
              <w:snapToGrid w:val="0"/>
              <w:jc w:val="center"/>
              <w:rPr>
                <w:rFonts w:hint="default" w:ascii="Times New Roman" w:hAnsi="Times New Roman" w:eastAsia="仿宋" w:cs="Times New Roman"/>
                <w:color w:val="000000"/>
                <w:sz w:val="24"/>
                <w:szCs w:val="24"/>
              </w:rPr>
            </w:pPr>
          </w:p>
        </w:tc>
        <w:tc>
          <w:tcPr>
            <w:tcW w:w="1191" w:type="dxa"/>
            <w:vAlign w:val="center"/>
          </w:tcPr>
          <w:p w14:paraId="1F2AF9EC">
            <w:pPr>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执行确认</w:t>
            </w:r>
          </w:p>
        </w:tc>
        <w:tc>
          <w:tcPr>
            <w:tcW w:w="6633" w:type="dxa"/>
            <w:gridSpan w:val="3"/>
            <w:vAlign w:val="center"/>
          </w:tcPr>
          <w:p w14:paraId="11CD0EDA">
            <w:pPr>
              <w:snapToGrid w:val="0"/>
              <w:ind w:firstLine="42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Hans"/>
              </w:rPr>
              <w:t>已开展受损设施情况调查，并建立台账</w:t>
            </w:r>
            <w:r>
              <w:rPr>
                <w:rFonts w:hint="default" w:ascii="Times New Roman" w:hAnsi="Times New Roman" w:eastAsia="仿宋" w:cs="Times New Roman"/>
                <w:color w:val="000000"/>
                <w:sz w:val="24"/>
                <w:szCs w:val="24"/>
              </w:rPr>
              <w:t>。</w:t>
            </w:r>
          </w:p>
        </w:tc>
      </w:tr>
      <w:tr w14:paraId="7758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2AEA6E45">
            <w:pPr>
              <w:snapToGrid w:val="0"/>
              <w:jc w:val="center"/>
              <w:rPr>
                <w:rFonts w:hint="default" w:ascii="Times New Roman" w:hAnsi="Times New Roman" w:eastAsia="仿宋" w:cs="Times New Roman"/>
                <w:color w:val="000000"/>
                <w:sz w:val="24"/>
                <w:szCs w:val="24"/>
              </w:rPr>
            </w:pPr>
          </w:p>
        </w:tc>
        <w:tc>
          <w:tcPr>
            <w:tcW w:w="1191" w:type="dxa"/>
            <w:vAlign w:val="center"/>
          </w:tcPr>
          <w:p w14:paraId="4CEAB709">
            <w:pPr>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指令反馈</w:t>
            </w:r>
          </w:p>
        </w:tc>
        <w:tc>
          <w:tcPr>
            <w:tcW w:w="6633" w:type="dxa"/>
            <w:gridSpan w:val="3"/>
            <w:vAlign w:val="center"/>
          </w:tcPr>
          <w:p w14:paraId="01298651">
            <w:pPr>
              <w:snapToGrid w:val="0"/>
              <w:ind w:firstLine="42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向</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汇报“已按照指令开展</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应急处置工作</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w:t>
            </w:r>
          </w:p>
        </w:tc>
      </w:tr>
      <w:tr w14:paraId="1B70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14:paraId="0CCC9232">
            <w:pPr>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注意事项</w:t>
            </w:r>
          </w:p>
        </w:tc>
        <w:tc>
          <w:tcPr>
            <w:tcW w:w="7824" w:type="dxa"/>
            <w:gridSpan w:val="4"/>
            <w:vAlign w:val="center"/>
          </w:tcPr>
          <w:p w14:paraId="493DF0AD">
            <w:pPr>
              <w:snapToGrid w:val="0"/>
              <w:ind w:firstLine="42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接收、</w:t>
            </w:r>
            <w:r>
              <w:rPr>
                <w:rFonts w:hint="default" w:ascii="Times New Roman" w:hAnsi="Times New Roman" w:eastAsia="仿宋" w:cs="Times New Roman"/>
                <w:color w:val="000000"/>
                <w:sz w:val="24"/>
                <w:szCs w:val="24"/>
              </w:rPr>
              <w:t>下达指令时</w:t>
            </w:r>
            <w:r>
              <w:rPr>
                <w:rFonts w:hint="default" w:ascii="Times New Roman" w:hAnsi="Times New Roman" w:eastAsia="仿宋" w:cs="Times New Roman"/>
                <w:color w:val="000000"/>
                <w:sz w:val="24"/>
                <w:szCs w:val="24"/>
                <w:lang w:val="en-US" w:eastAsia="zh-CN"/>
              </w:rPr>
              <w:t>应</w:t>
            </w:r>
            <w:r>
              <w:rPr>
                <w:rFonts w:hint="default" w:ascii="Times New Roman" w:hAnsi="Times New Roman" w:eastAsia="仿宋" w:cs="Times New Roman"/>
                <w:color w:val="000000"/>
                <w:sz w:val="24"/>
                <w:szCs w:val="24"/>
              </w:rPr>
              <w:t>进行确认，确保指令</w:t>
            </w:r>
            <w:r>
              <w:rPr>
                <w:rFonts w:hint="default" w:ascii="Times New Roman" w:hAnsi="Times New Roman" w:eastAsia="仿宋" w:cs="Times New Roman"/>
                <w:color w:val="000000"/>
                <w:sz w:val="24"/>
                <w:szCs w:val="24"/>
                <w:lang w:val="en-US" w:eastAsia="zh-CN"/>
              </w:rPr>
              <w:t>表述</w:t>
            </w:r>
            <w:r>
              <w:rPr>
                <w:rFonts w:hint="default" w:ascii="Times New Roman" w:hAnsi="Times New Roman" w:eastAsia="仿宋" w:cs="Times New Roman"/>
                <w:color w:val="000000"/>
                <w:sz w:val="24"/>
                <w:szCs w:val="24"/>
              </w:rPr>
              <w:t>准确；应急处置过程中应关注事态变化，调整工作部署，超出应急能力时上报</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p>
        </w:tc>
      </w:tr>
    </w:tbl>
    <w:p w14:paraId="0D91906B">
      <w:pPr>
        <w:rPr>
          <w:rFonts w:hint="default" w:ascii="Times New Roman" w:hAnsi="Times New Roman" w:cs="Times New Roman"/>
        </w:rPr>
      </w:pPr>
      <w:r>
        <w:rPr>
          <w:rFonts w:hint="default" w:ascii="Times New Roman" w:hAnsi="Times New Roman" w:cs="Times New Roman"/>
        </w:rPr>
        <w:br w:type="page"/>
      </w:r>
    </w:p>
    <w:p w14:paraId="4F21072A">
      <w:pPr>
        <w:pStyle w:val="42"/>
        <w:numPr>
          <w:ilvl w:val="0"/>
          <w:numId w:val="0"/>
        </w:numPr>
        <w:outlineLvl w:val="9"/>
        <w:rPr>
          <w:rFonts w:hint="default" w:ascii="Times New Roman" w:hAnsi="Times New Roman" w:cs="Times New Roman"/>
        </w:rPr>
      </w:pPr>
      <w:bookmarkStart w:id="155" w:name="_Toc14893"/>
      <w:bookmarkStart w:id="156" w:name="_Toc20641"/>
      <w:bookmarkStart w:id="157" w:name="_Toc8248"/>
      <w:bookmarkStart w:id="158" w:name="_Toc28054"/>
      <w:bookmarkStart w:id="159" w:name="_Toc3171"/>
      <w:bookmarkStart w:id="160" w:name="_Toc19871"/>
      <w:r>
        <w:rPr>
          <w:rFonts w:hint="default" w:ascii="Times New Roman" w:hAnsi="Times New Roman" w:cs="Times New Roman"/>
        </w:rPr>
        <w:t>附件</w:t>
      </w:r>
      <w:r>
        <w:rPr>
          <w:rFonts w:hint="default" w:ascii="Times New Roman" w:hAnsi="Times New Roman" w:cs="Times New Roman"/>
          <w:lang w:val="en-US" w:eastAsia="zh-CN"/>
        </w:rPr>
        <w:t>6</w:t>
      </w:r>
      <w:r>
        <w:rPr>
          <w:rFonts w:hint="default" w:ascii="Times New Roman" w:hAnsi="Times New Roman" w:cs="Times New Roman"/>
        </w:rPr>
        <w:t xml:space="preserve">-7  </w:t>
      </w:r>
      <w:r>
        <w:rPr>
          <w:rFonts w:hint="default" w:ascii="Times New Roman" w:hAnsi="Times New Roman" w:cs="Times New Roman"/>
          <w:lang w:val="en" w:eastAsia="zh-Hans"/>
        </w:rPr>
        <w:t>局财务审计科</w:t>
      </w:r>
      <w:r>
        <w:rPr>
          <w:rFonts w:hint="default" w:ascii="Times New Roman" w:hAnsi="Times New Roman" w:cs="Times New Roman"/>
        </w:rPr>
        <w:t>处置卡</w:t>
      </w:r>
      <w:bookmarkEnd w:id="155"/>
      <w:bookmarkEnd w:id="156"/>
      <w:bookmarkEnd w:id="157"/>
      <w:bookmarkEnd w:id="158"/>
      <w:bookmarkEnd w:id="159"/>
      <w:bookmarkEnd w:id="160"/>
    </w:p>
    <w:p w14:paraId="247C2C56">
      <w:pPr>
        <w:rPr>
          <w:rFonts w:hint="default" w:ascii="Times New Roman" w:hAnsi="Times New Roman" w:cs="Times New Roman"/>
          <w:highlight w:val="yellow"/>
        </w:rPr>
      </w:pPr>
    </w:p>
    <w:tbl>
      <w:tblPr>
        <w:tblStyle w:val="60"/>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91"/>
        <w:gridCol w:w="2900"/>
        <w:gridCol w:w="3668"/>
        <w:gridCol w:w="65"/>
      </w:tblGrid>
      <w:tr w14:paraId="7F11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trHeight w:val="567" w:hRule="atLeast"/>
          <w:jc w:val="center"/>
        </w:trPr>
        <w:tc>
          <w:tcPr>
            <w:tcW w:w="4854" w:type="dxa"/>
            <w:gridSpan w:val="3"/>
            <w:tcBorders>
              <w:top w:val="nil"/>
              <w:left w:val="nil"/>
              <w:bottom w:val="single" w:color="auto" w:sz="4" w:space="0"/>
              <w:right w:val="nil"/>
            </w:tcBorders>
            <w:vAlign w:val="center"/>
          </w:tcPr>
          <w:p w14:paraId="70378185">
            <w:pPr>
              <w:spacing w:before="156" w:beforeLines="50" w:after="156" w:afterLines="50"/>
              <w:ind w:right="84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
              </w:rPr>
              <w:t>局财务审计科</w:t>
            </w:r>
            <w:r>
              <w:rPr>
                <w:rFonts w:hint="default" w:ascii="Times New Roman" w:hAnsi="Times New Roman" w:eastAsia="仿宋" w:cs="Times New Roman"/>
                <w:color w:val="000000"/>
                <w:sz w:val="24"/>
                <w:szCs w:val="24"/>
              </w:rPr>
              <w:t>处置卡</w:t>
            </w:r>
          </w:p>
        </w:tc>
        <w:tc>
          <w:tcPr>
            <w:tcW w:w="3668" w:type="dxa"/>
            <w:tcBorders>
              <w:top w:val="nil"/>
              <w:left w:val="nil"/>
              <w:bottom w:val="single" w:color="auto" w:sz="4" w:space="0"/>
              <w:right w:val="nil"/>
            </w:tcBorders>
            <w:vAlign w:val="center"/>
          </w:tcPr>
          <w:p w14:paraId="35935F5E">
            <w:pPr>
              <w:spacing w:before="156" w:beforeLines="50" w:after="156" w:afterLines="5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编号：</w:t>
            </w:r>
            <w:r>
              <w:rPr>
                <w:rFonts w:hint="default" w:ascii="Times New Roman" w:hAnsi="Times New Roman" w:eastAsia="仿宋" w:cs="Times New Roman"/>
                <w:color w:val="000000"/>
                <w:sz w:val="24"/>
                <w:szCs w:val="24"/>
                <w:u w:val="single"/>
              </w:rPr>
              <w:t xml:space="preserve">        </w:t>
            </w:r>
          </w:p>
        </w:tc>
      </w:tr>
      <w:tr w14:paraId="137B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tcBorders>
              <w:top w:val="single" w:color="auto" w:sz="4" w:space="0"/>
            </w:tcBorders>
            <w:vAlign w:val="center"/>
          </w:tcPr>
          <w:p w14:paraId="58458E22">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基本信息</w:t>
            </w:r>
          </w:p>
        </w:tc>
        <w:tc>
          <w:tcPr>
            <w:tcW w:w="1191" w:type="dxa"/>
            <w:tcBorders>
              <w:top w:val="single" w:color="auto" w:sz="4" w:space="0"/>
            </w:tcBorders>
            <w:vAlign w:val="center"/>
          </w:tcPr>
          <w:p w14:paraId="47F2076B">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负责人</w:t>
            </w:r>
          </w:p>
        </w:tc>
        <w:tc>
          <w:tcPr>
            <w:tcW w:w="6633" w:type="dxa"/>
            <w:gridSpan w:val="3"/>
            <w:tcBorders>
              <w:top w:val="single" w:color="auto" w:sz="4" w:space="0"/>
            </w:tcBorders>
            <w:vAlign w:val="center"/>
          </w:tcPr>
          <w:p w14:paraId="25DD8442">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仿宋" w:cs="Times New Roman"/>
                <w:color w:val="000000"/>
                <w:sz w:val="24"/>
                <w:szCs w:val="24"/>
              </w:rPr>
            </w:pPr>
          </w:p>
        </w:tc>
      </w:tr>
      <w:tr w14:paraId="2007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tcBorders>
              <w:top w:val="single" w:color="auto" w:sz="4" w:space="0"/>
            </w:tcBorders>
            <w:vAlign w:val="center"/>
          </w:tcPr>
          <w:p w14:paraId="06C4CF52">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仿宋" w:cs="Times New Roman"/>
                <w:color w:val="000000"/>
                <w:sz w:val="24"/>
                <w:szCs w:val="24"/>
              </w:rPr>
            </w:pPr>
          </w:p>
        </w:tc>
        <w:tc>
          <w:tcPr>
            <w:tcW w:w="1191" w:type="dxa"/>
            <w:tcBorders>
              <w:top w:val="single" w:color="auto" w:sz="4" w:space="0"/>
            </w:tcBorders>
            <w:vAlign w:val="center"/>
          </w:tcPr>
          <w:p w14:paraId="4FAC9FC2">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成员</w:t>
            </w:r>
          </w:p>
        </w:tc>
        <w:tc>
          <w:tcPr>
            <w:tcW w:w="6633" w:type="dxa"/>
            <w:gridSpan w:val="3"/>
            <w:tcBorders>
              <w:top w:val="single" w:color="auto" w:sz="4" w:space="0"/>
            </w:tcBorders>
            <w:vAlign w:val="center"/>
          </w:tcPr>
          <w:p w14:paraId="70101725">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仿宋" w:cs="Times New Roman"/>
                <w:color w:val="000000"/>
                <w:sz w:val="24"/>
                <w:szCs w:val="24"/>
              </w:rPr>
            </w:pPr>
          </w:p>
        </w:tc>
      </w:tr>
      <w:tr w14:paraId="4474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14:paraId="51ABC442">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应急工作职责</w:t>
            </w:r>
          </w:p>
        </w:tc>
        <w:tc>
          <w:tcPr>
            <w:tcW w:w="7824" w:type="dxa"/>
            <w:gridSpan w:val="4"/>
            <w:vAlign w:val="center"/>
          </w:tcPr>
          <w:p w14:paraId="4687C050">
            <w:pPr>
              <w:pStyle w:val="55"/>
              <w:keepNext w:val="0"/>
              <w:keepLines w:val="0"/>
              <w:pageBreakBefore w:val="0"/>
              <w:widowControl w:val="0"/>
              <w:numPr>
                <w:ilvl w:val="3"/>
                <w:numId w:val="0"/>
              </w:numPr>
              <w:kinsoku/>
              <w:wordWrap/>
              <w:overflowPunct/>
              <w:topLinePunct w:val="0"/>
              <w:autoSpaceDE/>
              <w:autoSpaceDN/>
              <w:bidi w:val="0"/>
              <w:spacing w:line="52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负责应急处置工作资金落实，足额拨付公路水路设施毁损修复资金；根据上级指令，免征公路水路突发事件应急运输通行费；承办</w:t>
            </w:r>
            <w:r>
              <w:rPr>
                <w:rFonts w:hint="default" w:ascii="Times New Roman" w:hAnsi="Times New Roman" w:cs="Times New Roman"/>
                <w:color w:val="000000"/>
                <w:sz w:val="24"/>
                <w:szCs w:val="24"/>
                <w:lang w:val="en"/>
              </w:rPr>
              <w:t>市局指挥部</w:t>
            </w:r>
            <w:r>
              <w:rPr>
                <w:rFonts w:hint="default" w:ascii="Times New Roman" w:hAnsi="Times New Roman" w:cs="Times New Roman"/>
                <w:color w:val="000000"/>
                <w:sz w:val="24"/>
                <w:szCs w:val="24"/>
              </w:rPr>
              <w:t>交办的其他事项。</w:t>
            </w:r>
          </w:p>
        </w:tc>
      </w:tr>
      <w:tr w14:paraId="495C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vAlign w:val="center"/>
          </w:tcPr>
          <w:p w14:paraId="4634ABA3">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应急处置</w:t>
            </w:r>
          </w:p>
        </w:tc>
        <w:tc>
          <w:tcPr>
            <w:tcW w:w="1191" w:type="dxa"/>
            <w:vAlign w:val="center"/>
          </w:tcPr>
          <w:p w14:paraId="6457383D">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工作程序</w:t>
            </w:r>
          </w:p>
        </w:tc>
        <w:tc>
          <w:tcPr>
            <w:tcW w:w="6633" w:type="dxa"/>
            <w:gridSpan w:val="3"/>
            <w:vAlign w:val="center"/>
          </w:tcPr>
          <w:p w14:paraId="3A9CFFAF">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指令</w:t>
            </w:r>
          </w:p>
        </w:tc>
      </w:tr>
      <w:tr w14:paraId="32B4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3470A4FE">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37962D06">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接受指令</w:t>
            </w:r>
          </w:p>
        </w:tc>
        <w:tc>
          <w:tcPr>
            <w:tcW w:w="6633" w:type="dxa"/>
            <w:gridSpan w:val="3"/>
            <w:vAlign w:val="center"/>
          </w:tcPr>
          <w:p w14:paraId="6E2A60B2">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接到</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“突发事件应急处置”指令，回复“是，开展</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应急处置工作”。</w:t>
            </w:r>
          </w:p>
        </w:tc>
      </w:tr>
      <w:tr w14:paraId="25F8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0E67E044">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434A5B04">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指令执行</w:t>
            </w:r>
          </w:p>
        </w:tc>
        <w:tc>
          <w:tcPr>
            <w:tcW w:w="6633" w:type="dxa"/>
            <w:gridSpan w:val="3"/>
            <w:vAlign w:val="center"/>
          </w:tcPr>
          <w:p w14:paraId="1F4EB7C6">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default" w:ascii="Times New Roman" w:hAnsi="Times New Roman" w:eastAsia="仿宋" w:cs="Times New Roman"/>
                <w:color w:val="000000"/>
                <w:sz w:val="24"/>
                <w:szCs w:val="24"/>
                <w:lang w:eastAsia="zh-Hans"/>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1</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eastAsia="zh-Hans"/>
              </w:rPr>
              <w:t>审核</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lang w:eastAsia="zh-Hans"/>
              </w:rPr>
              <w:t>所需专项资金；</w:t>
            </w:r>
          </w:p>
          <w:p w14:paraId="35918045">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default" w:ascii="Times New Roman" w:hAnsi="Times New Roman" w:eastAsia="仿宋" w:cs="Times New Roman"/>
                <w:color w:val="000000"/>
                <w:sz w:val="24"/>
                <w:szCs w:val="24"/>
                <w:lang w:eastAsia="zh-Hans"/>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2</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eastAsia="zh-Hans"/>
              </w:rPr>
              <w:t>对突发事件处置过程情况跟进，掌握资金用度，对受损设施情况进行统计；</w:t>
            </w:r>
          </w:p>
          <w:p w14:paraId="19E4DE05">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3</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eastAsia="zh-Hans"/>
              </w:rPr>
              <w:t>按照指令配合开通应急救援“绿色通道”工作，免征通行费。</w:t>
            </w:r>
          </w:p>
        </w:tc>
      </w:tr>
      <w:tr w14:paraId="2143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24E0D22F">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573FD5DB">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执行确认</w:t>
            </w:r>
          </w:p>
        </w:tc>
        <w:tc>
          <w:tcPr>
            <w:tcW w:w="6633" w:type="dxa"/>
            <w:gridSpan w:val="3"/>
            <w:vAlign w:val="center"/>
          </w:tcPr>
          <w:p w14:paraId="140A90C3">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default" w:ascii="Times New Roman" w:hAnsi="Times New Roman" w:eastAsia="仿宋" w:cs="Times New Roman"/>
                <w:color w:val="000000"/>
                <w:sz w:val="24"/>
                <w:szCs w:val="24"/>
                <w:lang w:eastAsia="zh-Hans"/>
              </w:rPr>
            </w:pPr>
            <w:r>
              <w:rPr>
                <w:rFonts w:hint="default" w:ascii="Times New Roman" w:hAnsi="Times New Roman" w:eastAsia="仿宋" w:cs="Times New Roman"/>
                <w:color w:val="000000"/>
                <w:sz w:val="24"/>
                <w:szCs w:val="24"/>
                <w:lang w:eastAsia="zh-Hans"/>
              </w:rPr>
              <w:t>（1）</w:t>
            </w:r>
            <w:r>
              <w:rPr>
                <w:rFonts w:hint="default" w:ascii="Times New Roman" w:hAnsi="Times New Roman" w:eastAsia="仿宋" w:cs="Times New Roman"/>
                <w:color w:val="000000"/>
                <w:sz w:val="24"/>
                <w:szCs w:val="24"/>
              </w:rPr>
              <w:t>专项</w:t>
            </w:r>
            <w:r>
              <w:rPr>
                <w:rFonts w:hint="default" w:ascii="Times New Roman" w:hAnsi="Times New Roman" w:eastAsia="仿宋" w:cs="Times New Roman"/>
                <w:color w:val="000000"/>
                <w:sz w:val="24"/>
                <w:szCs w:val="24"/>
                <w:lang w:eastAsia="zh-Hans"/>
              </w:rPr>
              <w:t>资金预算已落实；</w:t>
            </w:r>
          </w:p>
          <w:p w14:paraId="267704E8">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Hans"/>
              </w:rPr>
              <w:t>（2）</w:t>
            </w:r>
            <w:r>
              <w:rPr>
                <w:rFonts w:hint="default" w:ascii="Times New Roman" w:hAnsi="Times New Roman" w:eastAsia="仿宋" w:cs="Times New Roman"/>
                <w:color w:val="000000"/>
                <w:sz w:val="24"/>
                <w:szCs w:val="24"/>
              </w:rPr>
              <w:t>专项</w:t>
            </w:r>
            <w:r>
              <w:rPr>
                <w:rFonts w:hint="default" w:ascii="Times New Roman" w:hAnsi="Times New Roman" w:eastAsia="仿宋" w:cs="Times New Roman"/>
                <w:color w:val="000000"/>
                <w:sz w:val="24"/>
                <w:szCs w:val="24"/>
                <w:lang w:eastAsia="zh-Hans"/>
              </w:rPr>
              <w:t>资金已落实到位</w:t>
            </w:r>
            <w:r>
              <w:rPr>
                <w:rFonts w:hint="default" w:ascii="Times New Roman" w:hAnsi="Times New Roman" w:eastAsia="仿宋" w:cs="Times New Roman"/>
                <w:color w:val="000000"/>
                <w:sz w:val="24"/>
                <w:szCs w:val="24"/>
              </w:rPr>
              <w:t>，掌握具体用度情况；</w:t>
            </w:r>
          </w:p>
          <w:p w14:paraId="3EBF768B">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default" w:ascii="Times New Roman" w:hAnsi="Times New Roman" w:eastAsia="仿宋" w:cs="Times New Roman"/>
              </w:rPr>
            </w:pPr>
            <w:r>
              <w:rPr>
                <w:rFonts w:hint="default" w:ascii="Times New Roman" w:hAnsi="Times New Roman" w:eastAsia="仿宋" w:cs="Times New Roman"/>
                <w:color w:val="000000"/>
                <w:sz w:val="24"/>
                <w:szCs w:val="24"/>
                <w:lang w:eastAsia="zh-Hans"/>
              </w:rPr>
              <w:t>（</w:t>
            </w:r>
            <w:r>
              <w:rPr>
                <w:rFonts w:hint="default" w:ascii="Times New Roman" w:hAnsi="Times New Roman" w:eastAsia="仿宋" w:cs="Times New Roman"/>
                <w:color w:val="000000"/>
                <w:sz w:val="24"/>
                <w:szCs w:val="24"/>
              </w:rPr>
              <w:t>3</w:t>
            </w:r>
            <w:r>
              <w:rPr>
                <w:rFonts w:hint="default" w:ascii="Times New Roman" w:hAnsi="Times New Roman" w:eastAsia="仿宋" w:cs="Times New Roman"/>
                <w:color w:val="000000"/>
                <w:sz w:val="24"/>
                <w:szCs w:val="24"/>
                <w:lang w:eastAsia="zh-Hans"/>
              </w:rPr>
              <w:t>）已按相应部署</w:t>
            </w:r>
            <w:r>
              <w:rPr>
                <w:rFonts w:hint="default" w:ascii="Times New Roman" w:hAnsi="Times New Roman" w:eastAsia="仿宋" w:cs="Times New Roman"/>
                <w:color w:val="000000"/>
                <w:sz w:val="24"/>
                <w:szCs w:val="24"/>
              </w:rPr>
              <w:t>要求，配合</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开展应急处置工作。</w:t>
            </w:r>
          </w:p>
        </w:tc>
      </w:tr>
      <w:tr w14:paraId="5DE8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39EDCE39">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2213D775">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指令反馈</w:t>
            </w:r>
          </w:p>
        </w:tc>
        <w:tc>
          <w:tcPr>
            <w:tcW w:w="6633" w:type="dxa"/>
            <w:gridSpan w:val="3"/>
            <w:vAlign w:val="center"/>
          </w:tcPr>
          <w:p w14:paraId="286604FE">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向</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汇报“已按照指令开展</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应急处置工作</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w:t>
            </w:r>
          </w:p>
        </w:tc>
      </w:tr>
      <w:tr w14:paraId="1ED6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14:paraId="7CA95E77">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注意事项</w:t>
            </w:r>
          </w:p>
        </w:tc>
        <w:tc>
          <w:tcPr>
            <w:tcW w:w="7824" w:type="dxa"/>
            <w:gridSpan w:val="4"/>
            <w:vAlign w:val="center"/>
          </w:tcPr>
          <w:p w14:paraId="2D51DF3B">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接收、</w:t>
            </w:r>
            <w:r>
              <w:rPr>
                <w:rFonts w:hint="default" w:ascii="Times New Roman" w:hAnsi="Times New Roman" w:eastAsia="仿宋" w:cs="Times New Roman"/>
                <w:color w:val="000000"/>
                <w:sz w:val="24"/>
                <w:szCs w:val="24"/>
              </w:rPr>
              <w:t>下达指令时</w:t>
            </w:r>
            <w:r>
              <w:rPr>
                <w:rFonts w:hint="default" w:ascii="Times New Roman" w:hAnsi="Times New Roman" w:eastAsia="仿宋" w:cs="Times New Roman"/>
                <w:color w:val="000000"/>
                <w:sz w:val="24"/>
                <w:szCs w:val="24"/>
                <w:lang w:val="en-US" w:eastAsia="zh-CN"/>
              </w:rPr>
              <w:t>应</w:t>
            </w:r>
            <w:r>
              <w:rPr>
                <w:rFonts w:hint="default" w:ascii="Times New Roman" w:hAnsi="Times New Roman" w:eastAsia="仿宋" w:cs="Times New Roman"/>
                <w:color w:val="000000"/>
                <w:sz w:val="24"/>
                <w:szCs w:val="24"/>
              </w:rPr>
              <w:t>进行确认，确保指令</w:t>
            </w:r>
            <w:r>
              <w:rPr>
                <w:rFonts w:hint="default" w:ascii="Times New Roman" w:hAnsi="Times New Roman" w:eastAsia="仿宋" w:cs="Times New Roman"/>
                <w:color w:val="000000"/>
                <w:sz w:val="24"/>
                <w:szCs w:val="24"/>
                <w:lang w:val="en-US" w:eastAsia="zh-CN"/>
              </w:rPr>
              <w:t>表述</w:t>
            </w:r>
            <w:r>
              <w:rPr>
                <w:rFonts w:hint="default" w:ascii="Times New Roman" w:hAnsi="Times New Roman" w:eastAsia="仿宋" w:cs="Times New Roman"/>
                <w:color w:val="000000"/>
                <w:sz w:val="24"/>
                <w:szCs w:val="24"/>
              </w:rPr>
              <w:t>准确；应急处置过程中应关注事态变化，调整工作部署，超出应急能力时上报</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p>
        </w:tc>
      </w:tr>
    </w:tbl>
    <w:p w14:paraId="564E7485">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highlight w:val="yellow"/>
        </w:rPr>
      </w:pPr>
      <w:r>
        <w:rPr>
          <w:rFonts w:hint="default" w:ascii="Times New Roman" w:hAnsi="Times New Roman" w:cs="Times New Roman"/>
          <w:highlight w:val="yellow"/>
        </w:rPr>
        <w:br w:type="page"/>
      </w:r>
    </w:p>
    <w:p w14:paraId="7C6707F9">
      <w:pPr>
        <w:pStyle w:val="42"/>
        <w:numPr>
          <w:ilvl w:val="0"/>
          <w:numId w:val="0"/>
        </w:numPr>
        <w:outlineLvl w:val="9"/>
        <w:rPr>
          <w:rFonts w:hint="default" w:ascii="Times New Roman" w:hAnsi="Times New Roman" w:cs="Times New Roman"/>
        </w:rPr>
      </w:pPr>
      <w:bookmarkStart w:id="161" w:name="_Toc21619"/>
      <w:bookmarkStart w:id="162" w:name="_Toc15508"/>
      <w:bookmarkStart w:id="163" w:name="_Toc13895"/>
      <w:bookmarkStart w:id="164" w:name="_Toc29498"/>
      <w:bookmarkStart w:id="165" w:name="_Toc18014"/>
      <w:bookmarkStart w:id="166" w:name="_Toc18302"/>
      <w:r>
        <w:rPr>
          <w:rFonts w:hint="default" w:ascii="Times New Roman" w:hAnsi="Times New Roman" w:cs="Times New Roman"/>
        </w:rPr>
        <w:t>附件</w:t>
      </w:r>
      <w:r>
        <w:rPr>
          <w:rFonts w:hint="default" w:ascii="Times New Roman" w:hAnsi="Times New Roman" w:cs="Times New Roman"/>
          <w:lang w:val="en-US" w:eastAsia="zh-CN"/>
        </w:rPr>
        <w:t>6</w:t>
      </w:r>
      <w:r>
        <w:rPr>
          <w:rFonts w:hint="default" w:ascii="Times New Roman" w:hAnsi="Times New Roman" w:cs="Times New Roman"/>
        </w:rPr>
        <w:t xml:space="preserve">-8  </w:t>
      </w:r>
      <w:r>
        <w:rPr>
          <w:rFonts w:hint="default" w:ascii="Times New Roman" w:hAnsi="Times New Roman" w:cs="Times New Roman"/>
          <w:lang w:val="en" w:eastAsia="zh-Hans"/>
        </w:rPr>
        <w:t>局人事教育科</w:t>
      </w:r>
      <w:r>
        <w:rPr>
          <w:rFonts w:hint="default" w:ascii="Times New Roman" w:hAnsi="Times New Roman" w:cs="Times New Roman"/>
        </w:rPr>
        <w:t>处置卡</w:t>
      </w:r>
      <w:bookmarkEnd w:id="161"/>
      <w:bookmarkEnd w:id="162"/>
      <w:bookmarkEnd w:id="163"/>
      <w:bookmarkEnd w:id="164"/>
      <w:bookmarkEnd w:id="165"/>
      <w:bookmarkEnd w:id="166"/>
    </w:p>
    <w:p w14:paraId="489CFDD5">
      <w:pPr>
        <w:rPr>
          <w:rFonts w:hint="default" w:ascii="Times New Roman" w:hAnsi="Times New Roman" w:cs="Times New Roman"/>
        </w:rPr>
      </w:pPr>
    </w:p>
    <w:tbl>
      <w:tblPr>
        <w:tblStyle w:val="60"/>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91"/>
        <w:gridCol w:w="2900"/>
        <w:gridCol w:w="3668"/>
        <w:gridCol w:w="65"/>
      </w:tblGrid>
      <w:tr w14:paraId="4035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trHeight w:val="567" w:hRule="atLeast"/>
          <w:jc w:val="center"/>
        </w:trPr>
        <w:tc>
          <w:tcPr>
            <w:tcW w:w="4854" w:type="dxa"/>
            <w:gridSpan w:val="3"/>
            <w:tcBorders>
              <w:top w:val="nil"/>
              <w:left w:val="nil"/>
              <w:bottom w:val="single" w:color="auto" w:sz="4" w:space="0"/>
              <w:right w:val="nil"/>
            </w:tcBorders>
            <w:vAlign w:val="center"/>
          </w:tcPr>
          <w:p w14:paraId="64AAAA1D">
            <w:pPr>
              <w:spacing w:before="156" w:beforeLines="50" w:after="156" w:afterLines="50"/>
              <w:ind w:right="84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
              </w:rPr>
              <w:t>局人事教育科</w:t>
            </w:r>
            <w:r>
              <w:rPr>
                <w:rFonts w:hint="default" w:ascii="Times New Roman" w:hAnsi="Times New Roman" w:eastAsia="仿宋" w:cs="Times New Roman"/>
                <w:color w:val="000000"/>
                <w:sz w:val="24"/>
                <w:szCs w:val="24"/>
              </w:rPr>
              <w:t>处置卡</w:t>
            </w:r>
          </w:p>
        </w:tc>
        <w:tc>
          <w:tcPr>
            <w:tcW w:w="3668" w:type="dxa"/>
            <w:tcBorders>
              <w:top w:val="nil"/>
              <w:left w:val="nil"/>
              <w:bottom w:val="single" w:color="auto" w:sz="4" w:space="0"/>
              <w:right w:val="nil"/>
            </w:tcBorders>
            <w:vAlign w:val="center"/>
          </w:tcPr>
          <w:p w14:paraId="024CEBB8">
            <w:pPr>
              <w:spacing w:before="156" w:beforeLines="50" w:after="156" w:afterLines="5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编号：</w:t>
            </w:r>
            <w:r>
              <w:rPr>
                <w:rFonts w:hint="default" w:ascii="Times New Roman" w:hAnsi="Times New Roman" w:eastAsia="仿宋" w:cs="Times New Roman"/>
                <w:color w:val="000000"/>
                <w:sz w:val="24"/>
                <w:szCs w:val="24"/>
                <w:u w:val="single"/>
              </w:rPr>
              <w:t xml:space="preserve">        </w:t>
            </w:r>
          </w:p>
        </w:tc>
      </w:tr>
      <w:tr w14:paraId="6219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tcBorders>
              <w:top w:val="single" w:color="auto" w:sz="4" w:space="0"/>
            </w:tcBorders>
            <w:vAlign w:val="center"/>
          </w:tcPr>
          <w:p w14:paraId="7F0BD7E5">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基本信息</w:t>
            </w:r>
          </w:p>
        </w:tc>
        <w:tc>
          <w:tcPr>
            <w:tcW w:w="1191" w:type="dxa"/>
            <w:tcBorders>
              <w:top w:val="single" w:color="auto" w:sz="4" w:space="0"/>
            </w:tcBorders>
            <w:vAlign w:val="center"/>
          </w:tcPr>
          <w:p w14:paraId="7C70AEC6">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负责人</w:t>
            </w:r>
          </w:p>
        </w:tc>
        <w:tc>
          <w:tcPr>
            <w:tcW w:w="6633" w:type="dxa"/>
            <w:gridSpan w:val="3"/>
            <w:tcBorders>
              <w:top w:val="single" w:color="auto" w:sz="4" w:space="0"/>
            </w:tcBorders>
            <w:vAlign w:val="center"/>
          </w:tcPr>
          <w:p w14:paraId="64BF3760">
            <w:pPr>
              <w:jc w:val="center"/>
              <w:rPr>
                <w:rFonts w:hint="default" w:ascii="Times New Roman" w:hAnsi="Times New Roman" w:eastAsia="仿宋" w:cs="Times New Roman"/>
                <w:color w:val="000000"/>
                <w:sz w:val="24"/>
                <w:szCs w:val="24"/>
              </w:rPr>
            </w:pPr>
          </w:p>
        </w:tc>
      </w:tr>
      <w:tr w14:paraId="36DA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tcBorders>
              <w:top w:val="single" w:color="auto" w:sz="4" w:space="0"/>
            </w:tcBorders>
            <w:vAlign w:val="center"/>
          </w:tcPr>
          <w:p w14:paraId="3356D74E">
            <w:pPr>
              <w:jc w:val="center"/>
              <w:rPr>
                <w:rFonts w:hint="default" w:ascii="Times New Roman" w:hAnsi="Times New Roman" w:eastAsia="仿宋" w:cs="Times New Roman"/>
                <w:color w:val="000000"/>
                <w:sz w:val="24"/>
                <w:szCs w:val="24"/>
              </w:rPr>
            </w:pPr>
          </w:p>
        </w:tc>
        <w:tc>
          <w:tcPr>
            <w:tcW w:w="1191" w:type="dxa"/>
            <w:tcBorders>
              <w:top w:val="single" w:color="auto" w:sz="4" w:space="0"/>
            </w:tcBorders>
            <w:vAlign w:val="center"/>
          </w:tcPr>
          <w:p w14:paraId="0CA50A81">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成员</w:t>
            </w:r>
          </w:p>
        </w:tc>
        <w:tc>
          <w:tcPr>
            <w:tcW w:w="6633" w:type="dxa"/>
            <w:gridSpan w:val="3"/>
            <w:tcBorders>
              <w:top w:val="single" w:color="auto" w:sz="4" w:space="0"/>
            </w:tcBorders>
            <w:vAlign w:val="center"/>
          </w:tcPr>
          <w:p w14:paraId="1360F819">
            <w:pPr>
              <w:jc w:val="center"/>
              <w:rPr>
                <w:rFonts w:hint="default" w:ascii="Times New Roman" w:hAnsi="Times New Roman" w:eastAsia="仿宋" w:cs="Times New Roman"/>
                <w:color w:val="000000"/>
                <w:sz w:val="24"/>
                <w:szCs w:val="24"/>
              </w:rPr>
            </w:pPr>
          </w:p>
        </w:tc>
      </w:tr>
      <w:tr w14:paraId="5BA2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14:paraId="75A89F5D">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应急工作职责</w:t>
            </w:r>
          </w:p>
        </w:tc>
        <w:tc>
          <w:tcPr>
            <w:tcW w:w="7824" w:type="dxa"/>
            <w:gridSpan w:val="4"/>
            <w:vAlign w:val="center"/>
          </w:tcPr>
          <w:p w14:paraId="11471D30">
            <w:pPr>
              <w:ind w:firstLine="420"/>
              <w:jc w:val="left"/>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配合开展突发事件应急救援人员培训教育工作；开展应急处置工作情况记录；对在应急处置工作中表现突出的集体和个人，依据有关规定提出给予表彰和奖励的建议；承办</w:t>
            </w:r>
            <w:r>
              <w:rPr>
                <w:rFonts w:hint="default" w:ascii="Times New Roman" w:hAnsi="Times New Roman" w:eastAsia="仿宋" w:cs="Times New Roman"/>
                <w:color w:val="000000"/>
                <w:sz w:val="24"/>
                <w:szCs w:val="24"/>
                <w:lang w:val="en"/>
              </w:rPr>
              <w:t>市局指挥部</w:t>
            </w:r>
            <w:r>
              <w:rPr>
                <w:rFonts w:hint="default" w:ascii="Times New Roman" w:hAnsi="Times New Roman" w:eastAsia="仿宋" w:cs="Times New Roman"/>
                <w:color w:val="000000"/>
                <w:sz w:val="24"/>
                <w:szCs w:val="24"/>
              </w:rPr>
              <w:t>交办的其他事项</w:t>
            </w:r>
            <w:r>
              <w:rPr>
                <w:rFonts w:hint="default" w:ascii="Times New Roman" w:hAnsi="Times New Roman" w:eastAsia="仿宋" w:cs="Times New Roman"/>
                <w:color w:val="000000"/>
                <w:sz w:val="24"/>
                <w:szCs w:val="24"/>
                <w:lang w:eastAsia="zh-CN"/>
              </w:rPr>
              <w:t>。</w:t>
            </w:r>
          </w:p>
        </w:tc>
      </w:tr>
      <w:tr w14:paraId="3638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vAlign w:val="center"/>
          </w:tcPr>
          <w:p w14:paraId="1678C484">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应急处置</w:t>
            </w:r>
          </w:p>
        </w:tc>
        <w:tc>
          <w:tcPr>
            <w:tcW w:w="1191" w:type="dxa"/>
            <w:vAlign w:val="center"/>
          </w:tcPr>
          <w:p w14:paraId="5D036AAC">
            <w:pPr>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工作程序</w:t>
            </w:r>
          </w:p>
        </w:tc>
        <w:tc>
          <w:tcPr>
            <w:tcW w:w="6633" w:type="dxa"/>
            <w:gridSpan w:val="3"/>
            <w:vAlign w:val="center"/>
          </w:tcPr>
          <w:p w14:paraId="516ED7B5">
            <w:pPr>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指令</w:t>
            </w:r>
          </w:p>
        </w:tc>
      </w:tr>
      <w:tr w14:paraId="1E85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2BE7A2F4">
            <w:pPr>
              <w:jc w:val="center"/>
              <w:rPr>
                <w:rFonts w:hint="default" w:ascii="Times New Roman" w:hAnsi="Times New Roman" w:eastAsia="仿宋" w:cs="Times New Roman"/>
                <w:color w:val="000000"/>
                <w:sz w:val="24"/>
                <w:szCs w:val="24"/>
              </w:rPr>
            </w:pPr>
          </w:p>
        </w:tc>
        <w:tc>
          <w:tcPr>
            <w:tcW w:w="1191" w:type="dxa"/>
            <w:vAlign w:val="center"/>
          </w:tcPr>
          <w:p w14:paraId="13FE1C9D">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接受指令</w:t>
            </w:r>
          </w:p>
        </w:tc>
        <w:tc>
          <w:tcPr>
            <w:tcW w:w="6633" w:type="dxa"/>
            <w:gridSpan w:val="3"/>
            <w:vAlign w:val="center"/>
          </w:tcPr>
          <w:p w14:paraId="02FED3DB">
            <w:pPr>
              <w:ind w:firstLine="42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接到</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突发事件应急处置</w:t>
            </w:r>
            <w:r>
              <w:rPr>
                <w:rFonts w:hint="default" w:ascii="Times New Roman" w:hAnsi="Times New Roman" w:eastAsia="仿宋" w:cs="Times New Roman"/>
                <w:color w:val="000000"/>
                <w:sz w:val="24"/>
                <w:szCs w:val="24"/>
              </w:rPr>
              <w:t>”指令，回复“是，开展</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应急处置工作”。</w:t>
            </w:r>
          </w:p>
        </w:tc>
      </w:tr>
      <w:tr w14:paraId="1261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6DAF907C">
            <w:pPr>
              <w:jc w:val="center"/>
              <w:rPr>
                <w:rFonts w:hint="default" w:ascii="Times New Roman" w:hAnsi="Times New Roman" w:eastAsia="仿宋" w:cs="Times New Roman"/>
                <w:color w:val="000000"/>
                <w:sz w:val="24"/>
                <w:szCs w:val="24"/>
              </w:rPr>
            </w:pPr>
          </w:p>
        </w:tc>
        <w:tc>
          <w:tcPr>
            <w:tcW w:w="1191" w:type="dxa"/>
            <w:vAlign w:val="center"/>
          </w:tcPr>
          <w:p w14:paraId="20164478">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指令执行</w:t>
            </w:r>
          </w:p>
        </w:tc>
        <w:tc>
          <w:tcPr>
            <w:tcW w:w="6633" w:type="dxa"/>
            <w:gridSpan w:val="3"/>
            <w:vAlign w:val="center"/>
          </w:tcPr>
          <w:p w14:paraId="111B7255">
            <w:pPr>
              <w:numPr>
                <w:ilvl w:val="0"/>
                <w:numId w:val="10"/>
              </w:numPr>
              <w:snapToGrid w:val="0"/>
              <w:ind w:firstLine="480" w:firstLineChars="20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Hans"/>
              </w:rPr>
              <w:t>进行突发事件应急处置工作全过程跟踪，关注处置情况进展；</w:t>
            </w:r>
          </w:p>
          <w:p w14:paraId="607CB1F6">
            <w:pPr>
              <w:numPr>
                <w:ilvl w:val="0"/>
                <w:numId w:val="10"/>
              </w:numPr>
              <w:snapToGrid w:val="0"/>
              <w:ind w:firstLine="480" w:firstLineChars="20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Hans"/>
              </w:rPr>
              <w:t>对突发事件应急处置</w:t>
            </w:r>
            <w:r>
              <w:rPr>
                <w:rFonts w:hint="default" w:ascii="Times New Roman" w:hAnsi="Times New Roman" w:eastAsia="仿宋" w:cs="Times New Roman"/>
                <w:color w:val="000000"/>
                <w:sz w:val="24"/>
                <w:szCs w:val="24"/>
                <w:lang w:val="en-US" w:eastAsia="zh-CN"/>
              </w:rPr>
              <w:t>工作</w:t>
            </w:r>
            <w:r>
              <w:rPr>
                <w:rFonts w:hint="default" w:ascii="Times New Roman" w:hAnsi="Times New Roman" w:eastAsia="仿宋" w:cs="Times New Roman"/>
                <w:color w:val="000000"/>
                <w:sz w:val="24"/>
                <w:szCs w:val="24"/>
                <w:lang w:eastAsia="zh-Hans"/>
              </w:rPr>
              <w:t>过程进行记录，建立工作台账；</w:t>
            </w:r>
          </w:p>
          <w:p w14:paraId="66DA4B8B">
            <w:pPr>
              <w:numPr>
                <w:ilvl w:val="0"/>
                <w:numId w:val="10"/>
              </w:numPr>
              <w:snapToGrid w:val="0"/>
              <w:ind w:firstLine="480" w:firstLineChars="20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根据指令收集突发事件应急处置过程中突出的集体及个人事迹。</w:t>
            </w:r>
          </w:p>
        </w:tc>
      </w:tr>
      <w:tr w14:paraId="1DAC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6CA3CF30">
            <w:pPr>
              <w:jc w:val="center"/>
              <w:rPr>
                <w:rFonts w:hint="default" w:ascii="Times New Roman" w:hAnsi="Times New Roman" w:eastAsia="仿宋" w:cs="Times New Roman"/>
                <w:color w:val="000000"/>
                <w:sz w:val="24"/>
                <w:szCs w:val="24"/>
              </w:rPr>
            </w:pPr>
          </w:p>
        </w:tc>
        <w:tc>
          <w:tcPr>
            <w:tcW w:w="1191" w:type="dxa"/>
            <w:vAlign w:val="center"/>
          </w:tcPr>
          <w:p w14:paraId="40187F7F">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执行确认</w:t>
            </w:r>
          </w:p>
        </w:tc>
        <w:tc>
          <w:tcPr>
            <w:tcW w:w="6633" w:type="dxa"/>
            <w:gridSpan w:val="3"/>
            <w:vAlign w:val="center"/>
          </w:tcPr>
          <w:p w14:paraId="2FEDBDCA">
            <w:pPr>
              <w:ind w:firstLine="42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Hans"/>
              </w:rPr>
              <w:t>已按相应部署</w:t>
            </w:r>
            <w:r>
              <w:rPr>
                <w:rFonts w:hint="default" w:ascii="Times New Roman" w:hAnsi="Times New Roman" w:eastAsia="仿宋" w:cs="Times New Roman"/>
                <w:color w:val="000000"/>
                <w:sz w:val="24"/>
                <w:szCs w:val="24"/>
              </w:rPr>
              <w:t>要求，配合</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开展应急处置工作。</w:t>
            </w:r>
          </w:p>
        </w:tc>
      </w:tr>
      <w:tr w14:paraId="32D3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7A5694B7">
            <w:pPr>
              <w:jc w:val="center"/>
              <w:rPr>
                <w:rFonts w:hint="default" w:ascii="Times New Roman" w:hAnsi="Times New Roman" w:eastAsia="仿宋" w:cs="Times New Roman"/>
                <w:color w:val="000000"/>
                <w:sz w:val="24"/>
                <w:szCs w:val="24"/>
              </w:rPr>
            </w:pPr>
          </w:p>
        </w:tc>
        <w:tc>
          <w:tcPr>
            <w:tcW w:w="1191" w:type="dxa"/>
            <w:vAlign w:val="center"/>
          </w:tcPr>
          <w:p w14:paraId="31C63BF5">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指令反馈</w:t>
            </w:r>
          </w:p>
        </w:tc>
        <w:tc>
          <w:tcPr>
            <w:tcW w:w="6633" w:type="dxa"/>
            <w:gridSpan w:val="3"/>
            <w:vAlign w:val="center"/>
          </w:tcPr>
          <w:p w14:paraId="016A5971">
            <w:pPr>
              <w:ind w:firstLine="42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向</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汇报“已按照指令开展</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应急处置工作</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w:t>
            </w:r>
          </w:p>
        </w:tc>
      </w:tr>
      <w:tr w14:paraId="1B1B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14:paraId="4DD3178D">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注意事项</w:t>
            </w:r>
          </w:p>
        </w:tc>
        <w:tc>
          <w:tcPr>
            <w:tcW w:w="7824" w:type="dxa"/>
            <w:gridSpan w:val="4"/>
            <w:vAlign w:val="center"/>
          </w:tcPr>
          <w:p w14:paraId="3CC30646">
            <w:pPr>
              <w:ind w:firstLine="42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接收、</w:t>
            </w:r>
            <w:r>
              <w:rPr>
                <w:rFonts w:hint="default" w:ascii="Times New Roman" w:hAnsi="Times New Roman" w:eastAsia="仿宋" w:cs="Times New Roman"/>
                <w:color w:val="000000"/>
                <w:sz w:val="24"/>
                <w:szCs w:val="24"/>
              </w:rPr>
              <w:t>下达指令时</w:t>
            </w:r>
            <w:r>
              <w:rPr>
                <w:rFonts w:hint="default" w:ascii="Times New Roman" w:hAnsi="Times New Roman" w:eastAsia="仿宋" w:cs="Times New Roman"/>
                <w:color w:val="000000"/>
                <w:sz w:val="24"/>
                <w:szCs w:val="24"/>
                <w:lang w:val="en-US" w:eastAsia="zh-CN"/>
              </w:rPr>
              <w:t>应</w:t>
            </w:r>
            <w:r>
              <w:rPr>
                <w:rFonts w:hint="default" w:ascii="Times New Roman" w:hAnsi="Times New Roman" w:eastAsia="仿宋" w:cs="Times New Roman"/>
                <w:color w:val="000000"/>
                <w:sz w:val="24"/>
                <w:szCs w:val="24"/>
              </w:rPr>
              <w:t>进行确认，确保指令</w:t>
            </w:r>
            <w:r>
              <w:rPr>
                <w:rFonts w:hint="default" w:ascii="Times New Roman" w:hAnsi="Times New Roman" w:eastAsia="仿宋" w:cs="Times New Roman"/>
                <w:color w:val="000000"/>
                <w:sz w:val="24"/>
                <w:szCs w:val="24"/>
                <w:lang w:val="en-US" w:eastAsia="zh-CN"/>
              </w:rPr>
              <w:t>表述</w:t>
            </w:r>
            <w:r>
              <w:rPr>
                <w:rFonts w:hint="default" w:ascii="Times New Roman" w:hAnsi="Times New Roman" w:eastAsia="仿宋" w:cs="Times New Roman"/>
                <w:color w:val="000000"/>
                <w:sz w:val="24"/>
                <w:szCs w:val="24"/>
              </w:rPr>
              <w:t>准确；应急处置过程中应关注事态变化，调整工作部署，超出应急能力时上报</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p>
        </w:tc>
      </w:tr>
    </w:tbl>
    <w:p w14:paraId="2D9ABA5B">
      <w:pPr>
        <w:rPr>
          <w:rFonts w:hint="default" w:ascii="Times New Roman" w:hAnsi="Times New Roman" w:cs="Times New Roman"/>
        </w:rPr>
      </w:pPr>
    </w:p>
    <w:p w14:paraId="45F204E1">
      <w:pPr>
        <w:rPr>
          <w:rFonts w:hint="default" w:ascii="Times New Roman" w:hAnsi="Times New Roman" w:cs="Times New Roman"/>
          <w:highlight w:val="yellow"/>
        </w:rPr>
      </w:pPr>
      <w:r>
        <w:rPr>
          <w:rFonts w:hint="default" w:ascii="Times New Roman" w:hAnsi="Times New Roman" w:cs="Times New Roman"/>
          <w:highlight w:val="yellow"/>
        </w:rPr>
        <w:br w:type="page"/>
      </w:r>
    </w:p>
    <w:p w14:paraId="794C01E4">
      <w:pPr>
        <w:pStyle w:val="42"/>
        <w:numPr>
          <w:ilvl w:val="0"/>
          <w:numId w:val="0"/>
        </w:numPr>
        <w:outlineLvl w:val="9"/>
        <w:rPr>
          <w:rFonts w:hint="default" w:ascii="Times New Roman" w:hAnsi="Times New Roman" w:cs="Times New Roman"/>
        </w:rPr>
      </w:pPr>
      <w:bookmarkStart w:id="167" w:name="_Toc11908"/>
      <w:bookmarkStart w:id="168" w:name="_Toc15923"/>
      <w:bookmarkStart w:id="169" w:name="_Toc5643"/>
      <w:bookmarkStart w:id="170" w:name="_Toc27400"/>
      <w:bookmarkStart w:id="171" w:name="_Toc24089"/>
      <w:bookmarkStart w:id="172" w:name="_Toc7576"/>
      <w:r>
        <w:rPr>
          <w:rFonts w:hint="default" w:ascii="Times New Roman" w:hAnsi="Times New Roman" w:cs="Times New Roman"/>
        </w:rPr>
        <w:t>附件</w:t>
      </w:r>
      <w:r>
        <w:rPr>
          <w:rFonts w:hint="default" w:ascii="Times New Roman" w:hAnsi="Times New Roman" w:cs="Times New Roman"/>
          <w:lang w:val="en-US" w:eastAsia="zh-CN"/>
        </w:rPr>
        <w:t>6</w:t>
      </w:r>
      <w:r>
        <w:rPr>
          <w:rFonts w:hint="default" w:ascii="Times New Roman" w:hAnsi="Times New Roman" w:cs="Times New Roman"/>
        </w:rPr>
        <w:t xml:space="preserve">-9  </w:t>
      </w:r>
      <w:r>
        <w:rPr>
          <w:rFonts w:hint="default" w:ascii="Times New Roman" w:hAnsi="Times New Roman" w:cs="Times New Roman"/>
          <w:lang w:val="en" w:eastAsia="zh-Hans"/>
        </w:rPr>
        <w:t>局建设管理科</w:t>
      </w:r>
      <w:r>
        <w:rPr>
          <w:rFonts w:hint="default" w:ascii="Times New Roman" w:hAnsi="Times New Roman" w:cs="Times New Roman"/>
        </w:rPr>
        <w:t>处置卡</w:t>
      </w:r>
      <w:bookmarkEnd w:id="167"/>
      <w:bookmarkEnd w:id="168"/>
      <w:bookmarkEnd w:id="169"/>
      <w:bookmarkEnd w:id="170"/>
      <w:bookmarkEnd w:id="171"/>
      <w:bookmarkEnd w:id="172"/>
    </w:p>
    <w:p w14:paraId="53EB8525">
      <w:pPr>
        <w:rPr>
          <w:rFonts w:hint="default" w:ascii="Times New Roman" w:hAnsi="Times New Roman" w:cs="Times New Roman"/>
        </w:rPr>
      </w:pPr>
    </w:p>
    <w:tbl>
      <w:tblPr>
        <w:tblStyle w:val="60"/>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91"/>
        <w:gridCol w:w="2900"/>
        <w:gridCol w:w="3668"/>
        <w:gridCol w:w="65"/>
      </w:tblGrid>
      <w:tr w14:paraId="2CD1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trHeight w:val="567" w:hRule="atLeast"/>
          <w:jc w:val="center"/>
        </w:trPr>
        <w:tc>
          <w:tcPr>
            <w:tcW w:w="4854" w:type="dxa"/>
            <w:gridSpan w:val="3"/>
            <w:tcBorders>
              <w:top w:val="nil"/>
              <w:left w:val="nil"/>
              <w:bottom w:val="single" w:color="auto" w:sz="4" w:space="0"/>
              <w:right w:val="nil"/>
            </w:tcBorders>
            <w:vAlign w:val="center"/>
          </w:tcPr>
          <w:p w14:paraId="5956AB96">
            <w:pPr>
              <w:spacing w:before="156" w:beforeLines="50" w:after="156" w:afterLines="50"/>
              <w:ind w:right="84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
              </w:rPr>
              <w:t>局建设管理科</w:t>
            </w:r>
            <w:r>
              <w:rPr>
                <w:rFonts w:hint="default" w:ascii="Times New Roman" w:hAnsi="Times New Roman" w:eastAsia="仿宋" w:cs="Times New Roman"/>
                <w:color w:val="000000"/>
                <w:sz w:val="24"/>
                <w:szCs w:val="24"/>
              </w:rPr>
              <w:t>处置卡</w:t>
            </w:r>
          </w:p>
        </w:tc>
        <w:tc>
          <w:tcPr>
            <w:tcW w:w="3668" w:type="dxa"/>
            <w:tcBorders>
              <w:top w:val="nil"/>
              <w:left w:val="nil"/>
              <w:bottom w:val="single" w:color="auto" w:sz="4" w:space="0"/>
              <w:right w:val="nil"/>
            </w:tcBorders>
            <w:vAlign w:val="center"/>
          </w:tcPr>
          <w:p w14:paraId="7555069A">
            <w:pPr>
              <w:spacing w:before="156" w:beforeLines="50" w:after="156" w:afterLines="5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编号：</w:t>
            </w:r>
            <w:r>
              <w:rPr>
                <w:rFonts w:hint="default" w:ascii="Times New Roman" w:hAnsi="Times New Roman" w:eastAsia="仿宋" w:cs="Times New Roman"/>
                <w:color w:val="000000"/>
                <w:sz w:val="24"/>
                <w:szCs w:val="24"/>
                <w:u w:val="single"/>
              </w:rPr>
              <w:t xml:space="preserve">        </w:t>
            </w:r>
          </w:p>
        </w:tc>
      </w:tr>
      <w:tr w14:paraId="5AB2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tcBorders>
              <w:top w:val="single" w:color="auto" w:sz="4" w:space="0"/>
            </w:tcBorders>
            <w:vAlign w:val="center"/>
          </w:tcPr>
          <w:p w14:paraId="4B5ED2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基本信息</w:t>
            </w:r>
          </w:p>
        </w:tc>
        <w:tc>
          <w:tcPr>
            <w:tcW w:w="1191" w:type="dxa"/>
            <w:tcBorders>
              <w:top w:val="single" w:color="auto" w:sz="4" w:space="0"/>
            </w:tcBorders>
            <w:vAlign w:val="center"/>
          </w:tcPr>
          <w:p w14:paraId="483E846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负责人</w:t>
            </w:r>
          </w:p>
        </w:tc>
        <w:tc>
          <w:tcPr>
            <w:tcW w:w="6633" w:type="dxa"/>
            <w:gridSpan w:val="3"/>
            <w:tcBorders>
              <w:top w:val="single" w:color="auto" w:sz="4" w:space="0"/>
            </w:tcBorders>
            <w:vAlign w:val="center"/>
          </w:tcPr>
          <w:p w14:paraId="060368A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r>
      <w:tr w14:paraId="4643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tcBorders>
              <w:top w:val="single" w:color="auto" w:sz="4" w:space="0"/>
            </w:tcBorders>
            <w:vAlign w:val="center"/>
          </w:tcPr>
          <w:p w14:paraId="4A67044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c>
          <w:tcPr>
            <w:tcW w:w="1191" w:type="dxa"/>
            <w:tcBorders>
              <w:top w:val="single" w:color="auto" w:sz="4" w:space="0"/>
            </w:tcBorders>
            <w:vAlign w:val="center"/>
          </w:tcPr>
          <w:p w14:paraId="08B258E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成员</w:t>
            </w:r>
          </w:p>
        </w:tc>
        <w:tc>
          <w:tcPr>
            <w:tcW w:w="6633" w:type="dxa"/>
            <w:gridSpan w:val="3"/>
            <w:tcBorders>
              <w:top w:val="single" w:color="auto" w:sz="4" w:space="0"/>
            </w:tcBorders>
            <w:vAlign w:val="center"/>
          </w:tcPr>
          <w:p w14:paraId="74E1963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r>
      <w:tr w14:paraId="7271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14:paraId="2A030E1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应急工作职责</w:t>
            </w:r>
          </w:p>
        </w:tc>
        <w:tc>
          <w:tcPr>
            <w:tcW w:w="7824" w:type="dxa"/>
            <w:gridSpan w:val="4"/>
            <w:vAlign w:val="center"/>
          </w:tcPr>
          <w:p w14:paraId="31CF3F18">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公路水路工程在建项目的突发事件应急处置工作；指导公路水路基础设施毁损修复工作；督促公路水路工程项目建设单位完善应急预案和现场处置方案，储备应急物资，强化应急演练；负责开展突发事件预警和应急处置期间公路水路工程建设项目安全生产监督检查工作；承办</w:t>
            </w:r>
            <w:r>
              <w:rPr>
                <w:rFonts w:hint="default" w:ascii="Times New Roman" w:hAnsi="Times New Roman" w:eastAsia="仿宋" w:cs="Times New Roman"/>
                <w:color w:val="000000"/>
                <w:sz w:val="24"/>
                <w:szCs w:val="24"/>
                <w:lang w:val="en"/>
              </w:rPr>
              <w:t>市局指挥部</w:t>
            </w:r>
            <w:r>
              <w:rPr>
                <w:rFonts w:hint="default" w:ascii="Times New Roman" w:hAnsi="Times New Roman" w:eastAsia="仿宋" w:cs="Times New Roman"/>
                <w:color w:val="000000"/>
                <w:sz w:val="24"/>
                <w:szCs w:val="24"/>
              </w:rPr>
              <w:t>交办的其他事项。</w:t>
            </w:r>
          </w:p>
        </w:tc>
      </w:tr>
      <w:tr w14:paraId="3BDC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vAlign w:val="center"/>
          </w:tcPr>
          <w:p w14:paraId="7B5F63A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应急处置</w:t>
            </w:r>
          </w:p>
        </w:tc>
        <w:tc>
          <w:tcPr>
            <w:tcW w:w="1191" w:type="dxa"/>
            <w:vAlign w:val="center"/>
          </w:tcPr>
          <w:p w14:paraId="6C2445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工作程序</w:t>
            </w:r>
          </w:p>
        </w:tc>
        <w:tc>
          <w:tcPr>
            <w:tcW w:w="6633" w:type="dxa"/>
            <w:gridSpan w:val="3"/>
            <w:vAlign w:val="center"/>
          </w:tcPr>
          <w:p w14:paraId="52C81FE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指令</w:t>
            </w:r>
          </w:p>
        </w:tc>
      </w:tr>
      <w:tr w14:paraId="5308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1CB7512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646210C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接受指令</w:t>
            </w:r>
          </w:p>
        </w:tc>
        <w:tc>
          <w:tcPr>
            <w:tcW w:w="6633" w:type="dxa"/>
            <w:gridSpan w:val="3"/>
            <w:vAlign w:val="center"/>
          </w:tcPr>
          <w:p w14:paraId="33885965">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接到</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突发事件应急处置</w:t>
            </w:r>
            <w:r>
              <w:rPr>
                <w:rFonts w:hint="default" w:ascii="Times New Roman" w:hAnsi="Times New Roman" w:eastAsia="仿宋" w:cs="Times New Roman"/>
                <w:color w:val="000000"/>
                <w:sz w:val="24"/>
                <w:szCs w:val="24"/>
              </w:rPr>
              <w:t>”指令，回复“是，开展</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应急处置工作”。</w:t>
            </w:r>
          </w:p>
        </w:tc>
      </w:tr>
      <w:tr w14:paraId="39EB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18CF6CF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35EF68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指令执行</w:t>
            </w:r>
          </w:p>
        </w:tc>
        <w:tc>
          <w:tcPr>
            <w:tcW w:w="6633" w:type="dxa"/>
            <w:gridSpan w:val="3"/>
            <w:vAlign w:val="center"/>
          </w:tcPr>
          <w:p w14:paraId="55B48195">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（1）掌握全</w:t>
            </w:r>
            <w:r>
              <w:rPr>
                <w:rFonts w:hint="eastAsia" w:ascii="Times New Roman" w:hAnsi="Times New Roman" w:eastAsia="仿宋" w:cs="Times New Roman"/>
                <w:color w:val="000000"/>
                <w:sz w:val="24"/>
                <w:szCs w:val="24"/>
                <w:lang w:eastAsia="zh-CN"/>
              </w:rPr>
              <w:t>市</w:t>
            </w:r>
            <w:r>
              <w:rPr>
                <w:rFonts w:hint="default" w:ascii="Times New Roman" w:hAnsi="Times New Roman" w:eastAsia="仿宋" w:cs="Times New Roman"/>
                <w:color w:val="000000"/>
                <w:sz w:val="24"/>
                <w:szCs w:val="24"/>
              </w:rPr>
              <w:t>公路水路工程在建项目中</w:t>
            </w:r>
            <w:r>
              <w:rPr>
                <w:rFonts w:hint="default" w:ascii="Times New Roman" w:hAnsi="Times New Roman" w:eastAsia="仿宋" w:cs="Times New Roman"/>
                <w:color w:val="000000"/>
                <w:sz w:val="24"/>
                <w:szCs w:val="24"/>
                <w:lang w:val="en-US" w:eastAsia="zh-CN"/>
              </w:rPr>
              <w:t>受突发事件影响</w:t>
            </w:r>
            <w:r>
              <w:rPr>
                <w:rFonts w:hint="default" w:ascii="Times New Roman" w:hAnsi="Times New Roman" w:eastAsia="仿宋" w:cs="Times New Roman"/>
                <w:color w:val="000000"/>
                <w:sz w:val="24"/>
                <w:szCs w:val="24"/>
              </w:rPr>
              <w:t>重点部位；</w:t>
            </w:r>
          </w:p>
          <w:p w14:paraId="723355AF">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（2）根据指令和事发地抢险救灾需求，安排救援队伍、装备、物资、专家等赶赴现场抢险救灾；</w:t>
            </w:r>
          </w:p>
          <w:p w14:paraId="23AA186C">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（3）视情派出工作组对</w:t>
            </w:r>
            <w:r>
              <w:rPr>
                <w:rFonts w:hint="default" w:ascii="Times New Roman" w:hAnsi="Times New Roman" w:eastAsia="仿宋" w:cs="Times New Roman"/>
                <w:color w:val="000000"/>
                <w:sz w:val="24"/>
                <w:szCs w:val="24"/>
                <w:lang w:eastAsia="zh-Hans"/>
              </w:rPr>
              <w:t>突发事件处置现场安全生产工作</w:t>
            </w:r>
            <w:r>
              <w:rPr>
                <w:rFonts w:hint="default" w:ascii="Times New Roman" w:hAnsi="Times New Roman" w:eastAsia="仿宋" w:cs="Times New Roman"/>
                <w:color w:val="000000"/>
                <w:sz w:val="24"/>
                <w:szCs w:val="24"/>
              </w:rPr>
              <w:t>进行监督检查</w:t>
            </w:r>
            <w:r>
              <w:rPr>
                <w:rFonts w:hint="default" w:ascii="Times New Roman" w:hAnsi="Times New Roman" w:eastAsia="仿宋" w:cs="Times New Roman"/>
                <w:color w:val="000000"/>
                <w:sz w:val="24"/>
                <w:szCs w:val="24"/>
                <w:lang w:eastAsia="zh-Hans"/>
              </w:rPr>
              <w:t>，</w:t>
            </w:r>
            <w:r>
              <w:rPr>
                <w:rFonts w:hint="default" w:ascii="Times New Roman" w:hAnsi="Times New Roman" w:eastAsia="仿宋" w:cs="Times New Roman"/>
                <w:color w:val="000000"/>
                <w:sz w:val="24"/>
                <w:szCs w:val="24"/>
              </w:rPr>
              <w:t>防止应急处置期间公路水路工程建设项目发生次生衍生事故。</w:t>
            </w:r>
          </w:p>
        </w:tc>
      </w:tr>
      <w:tr w14:paraId="2CAC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5C1AD60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3FEA6AC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执行确认</w:t>
            </w:r>
          </w:p>
        </w:tc>
        <w:tc>
          <w:tcPr>
            <w:tcW w:w="6633" w:type="dxa"/>
            <w:gridSpan w:val="3"/>
            <w:vAlign w:val="center"/>
          </w:tcPr>
          <w:p w14:paraId="699B1803">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（1）确认所需救援队伍、装备、物资、专家已赶赴现场开展抢险救灾工作；</w:t>
            </w:r>
          </w:p>
          <w:p w14:paraId="42535359">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ascii="Times New Roman" w:hAnsi="Times New Roman" w:cs="Times New Roman"/>
              </w:rPr>
            </w:pPr>
            <w:r>
              <w:rPr>
                <w:rFonts w:hint="default" w:ascii="Times New Roman" w:hAnsi="Times New Roman" w:eastAsia="仿宋" w:cs="Times New Roman"/>
                <w:color w:val="000000"/>
                <w:sz w:val="24"/>
                <w:szCs w:val="24"/>
              </w:rPr>
              <w:t>（2）确认</w:t>
            </w:r>
            <w:r>
              <w:rPr>
                <w:rFonts w:hint="default" w:ascii="Times New Roman" w:hAnsi="Times New Roman" w:eastAsia="仿宋" w:cs="Times New Roman"/>
                <w:color w:val="000000"/>
                <w:sz w:val="24"/>
                <w:szCs w:val="24"/>
                <w:lang w:eastAsia="zh-Hans"/>
              </w:rPr>
              <w:t>突发事件处置现场安全生产工作</w:t>
            </w:r>
            <w:r>
              <w:rPr>
                <w:rFonts w:hint="default" w:ascii="Times New Roman" w:hAnsi="Times New Roman" w:eastAsia="仿宋" w:cs="Times New Roman"/>
                <w:color w:val="000000"/>
                <w:sz w:val="24"/>
                <w:szCs w:val="24"/>
              </w:rPr>
              <w:t>已按照相关规范开展。</w:t>
            </w:r>
          </w:p>
        </w:tc>
      </w:tr>
      <w:tr w14:paraId="053B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4D87AB0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7E78A21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指令反馈</w:t>
            </w:r>
          </w:p>
        </w:tc>
        <w:tc>
          <w:tcPr>
            <w:tcW w:w="6633" w:type="dxa"/>
            <w:gridSpan w:val="3"/>
            <w:vAlign w:val="center"/>
          </w:tcPr>
          <w:p w14:paraId="315C0E18">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向</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汇报“</w:t>
            </w:r>
            <w:r>
              <w:rPr>
                <w:rFonts w:hint="default" w:ascii="Times New Roman" w:hAnsi="Times New Roman" w:eastAsia="仿宋" w:cs="Times New Roman"/>
                <w:color w:val="000000"/>
                <w:sz w:val="24"/>
                <w:szCs w:val="24"/>
                <w:lang w:eastAsia="zh-CN"/>
              </w:rPr>
              <w:t>已按照指令开展突发事件应急处置工作。</w:t>
            </w:r>
            <w:r>
              <w:rPr>
                <w:rFonts w:hint="default" w:ascii="Times New Roman" w:hAnsi="Times New Roman" w:eastAsia="仿宋" w:cs="Times New Roman"/>
                <w:color w:val="000000"/>
                <w:sz w:val="24"/>
                <w:szCs w:val="24"/>
              </w:rPr>
              <w:t>”</w:t>
            </w:r>
          </w:p>
        </w:tc>
      </w:tr>
      <w:tr w14:paraId="58E4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14:paraId="683E6AF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注意事项</w:t>
            </w:r>
          </w:p>
        </w:tc>
        <w:tc>
          <w:tcPr>
            <w:tcW w:w="7824" w:type="dxa"/>
            <w:gridSpan w:val="4"/>
            <w:vAlign w:val="center"/>
          </w:tcPr>
          <w:p w14:paraId="6B2C8FDF">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接收、</w:t>
            </w:r>
            <w:r>
              <w:rPr>
                <w:rFonts w:hint="default" w:ascii="Times New Roman" w:hAnsi="Times New Roman" w:eastAsia="仿宋" w:cs="Times New Roman"/>
                <w:color w:val="000000"/>
                <w:sz w:val="24"/>
                <w:szCs w:val="24"/>
              </w:rPr>
              <w:t>下达指令时</w:t>
            </w:r>
            <w:r>
              <w:rPr>
                <w:rFonts w:hint="default" w:ascii="Times New Roman" w:hAnsi="Times New Roman" w:eastAsia="仿宋" w:cs="Times New Roman"/>
                <w:color w:val="000000"/>
                <w:sz w:val="24"/>
                <w:szCs w:val="24"/>
                <w:lang w:val="en-US" w:eastAsia="zh-CN"/>
              </w:rPr>
              <w:t>应</w:t>
            </w:r>
            <w:r>
              <w:rPr>
                <w:rFonts w:hint="default" w:ascii="Times New Roman" w:hAnsi="Times New Roman" w:eastAsia="仿宋" w:cs="Times New Roman"/>
                <w:color w:val="000000"/>
                <w:sz w:val="24"/>
                <w:szCs w:val="24"/>
              </w:rPr>
              <w:t>进行确认，确保指令</w:t>
            </w:r>
            <w:r>
              <w:rPr>
                <w:rFonts w:hint="default" w:ascii="Times New Roman" w:hAnsi="Times New Roman" w:eastAsia="仿宋" w:cs="Times New Roman"/>
                <w:color w:val="000000"/>
                <w:sz w:val="24"/>
                <w:szCs w:val="24"/>
                <w:lang w:val="en-US" w:eastAsia="zh-CN"/>
              </w:rPr>
              <w:t>表述</w:t>
            </w:r>
            <w:r>
              <w:rPr>
                <w:rFonts w:hint="default" w:ascii="Times New Roman" w:hAnsi="Times New Roman" w:eastAsia="仿宋" w:cs="Times New Roman"/>
                <w:color w:val="000000"/>
                <w:sz w:val="24"/>
                <w:szCs w:val="24"/>
              </w:rPr>
              <w:t>准确；应急处置过程中应关注事态变化，调整工作部署，超出应急能力时上报</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p>
        </w:tc>
      </w:tr>
    </w:tbl>
    <w:p w14:paraId="6D08BF5D">
      <w:pPr>
        <w:rPr>
          <w:rFonts w:hint="default" w:ascii="Times New Roman" w:hAnsi="Times New Roman" w:cs="Times New Roman"/>
          <w:highlight w:val="yellow"/>
        </w:rPr>
      </w:pPr>
      <w:r>
        <w:rPr>
          <w:rFonts w:hint="default" w:ascii="Times New Roman" w:hAnsi="Times New Roman" w:cs="Times New Roman"/>
          <w:highlight w:val="yellow"/>
        </w:rPr>
        <w:br w:type="page"/>
      </w:r>
    </w:p>
    <w:p w14:paraId="689344F3">
      <w:pPr>
        <w:pStyle w:val="42"/>
        <w:numPr>
          <w:ilvl w:val="0"/>
          <w:numId w:val="0"/>
        </w:numPr>
        <w:outlineLvl w:val="9"/>
        <w:rPr>
          <w:rFonts w:hint="default" w:ascii="Times New Roman" w:hAnsi="Times New Roman" w:cs="Times New Roman"/>
        </w:rPr>
      </w:pPr>
      <w:bookmarkStart w:id="173" w:name="_Toc12534"/>
      <w:bookmarkStart w:id="174" w:name="_Toc14413"/>
      <w:bookmarkStart w:id="175" w:name="_Toc5747"/>
      <w:bookmarkStart w:id="176" w:name="_Toc1310"/>
      <w:bookmarkStart w:id="177" w:name="_Toc28193"/>
      <w:bookmarkStart w:id="178" w:name="_Toc11370"/>
      <w:r>
        <w:rPr>
          <w:rFonts w:hint="default" w:ascii="Times New Roman" w:hAnsi="Times New Roman" w:cs="Times New Roman"/>
        </w:rPr>
        <w:t>附件</w:t>
      </w:r>
      <w:r>
        <w:rPr>
          <w:rFonts w:hint="default" w:ascii="Times New Roman" w:hAnsi="Times New Roman" w:cs="Times New Roman"/>
          <w:lang w:val="en-US" w:eastAsia="zh-CN"/>
        </w:rPr>
        <w:t>6</w:t>
      </w:r>
      <w:r>
        <w:rPr>
          <w:rFonts w:hint="default" w:ascii="Times New Roman" w:hAnsi="Times New Roman" w:cs="Times New Roman"/>
        </w:rPr>
        <w:t xml:space="preserve">-10  </w:t>
      </w:r>
      <w:r>
        <w:rPr>
          <w:rFonts w:hint="default" w:ascii="Times New Roman" w:hAnsi="Times New Roman" w:cs="Times New Roman"/>
          <w:lang w:val="en" w:eastAsia="zh-Hans"/>
        </w:rPr>
        <w:t>局运输管理科</w:t>
      </w:r>
      <w:r>
        <w:rPr>
          <w:rFonts w:hint="default" w:ascii="Times New Roman" w:hAnsi="Times New Roman" w:cs="Times New Roman"/>
        </w:rPr>
        <w:t>处置卡</w:t>
      </w:r>
      <w:bookmarkEnd w:id="173"/>
      <w:bookmarkEnd w:id="174"/>
      <w:bookmarkEnd w:id="175"/>
      <w:bookmarkEnd w:id="176"/>
      <w:bookmarkEnd w:id="177"/>
      <w:bookmarkEnd w:id="178"/>
    </w:p>
    <w:tbl>
      <w:tblPr>
        <w:tblStyle w:val="60"/>
        <w:tblpPr w:leftFromText="180" w:rightFromText="180" w:vertAnchor="text" w:horzAnchor="page" w:tblpX="1786" w:tblpY="303"/>
        <w:tblOverlap w:val="never"/>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91"/>
        <w:gridCol w:w="2900"/>
        <w:gridCol w:w="3668"/>
        <w:gridCol w:w="65"/>
      </w:tblGrid>
      <w:tr w14:paraId="3B33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trHeight w:val="567" w:hRule="atLeast"/>
        </w:trPr>
        <w:tc>
          <w:tcPr>
            <w:tcW w:w="4854" w:type="dxa"/>
            <w:gridSpan w:val="3"/>
            <w:tcBorders>
              <w:top w:val="nil"/>
              <w:left w:val="nil"/>
              <w:bottom w:val="single" w:color="auto" w:sz="4" w:space="0"/>
              <w:right w:val="nil"/>
            </w:tcBorders>
            <w:vAlign w:val="center"/>
          </w:tcPr>
          <w:p w14:paraId="64B49031">
            <w:pPr>
              <w:spacing w:before="156" w:beforeLines="50" w:after="156" w:afterLines="50"/>
              <w:ind w:right="84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
              </w:rPr>
              <w:t>局运输管理科</w:t>
            </w:r>
            <w:r>
              <w:rPr>
                <w:rFonts w:hint="default" w:ascii="Times New Roman" w:hAnsi="Times New Roman" w:eastAsia="仿宋" w:cs="Times New Roman"/>
                <w:color w:val="000000"/>
                <w:sz w:val="24"/>
                <w:szCs w:val="24"/>
              </w:rPr>
              <w:t>处置卡</w:t>
            </w:r>
          </w:p>
        </w:tc>
        <w:tc>
          <w:tcPr>
            <w:tcW w:w="3668" w:type="dxa"/>
            <w:tcBorders>
              <w:top w:val="nil"/>
              <w:left w:val="nil"/>
              <w:bottom w:val="single" w:color="auto" w:sz="4" w:space="0"/>
              <w:right w:val="nil"/>
            </w:tcBorders>
            <w:vAlign w:val="center"/>
          </w:tcPr>
          <w:p w14:paraId="29AA5524">
            <w:pPr>
              <w:spacing w:before="156" w:beforeLines="50" w:after="156" w:afterLines="5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编号：</w:t>
            </w:r>
            <w:r>
              <w:rPr>
                <w:rFonts w:hint="default" w:ascii="Times New Roman" w:hAnsi="Times New Roman" w:eastAsia="仿宋" w:cs="Times New Roman"/>
                <w:color w:val="000000"/>
                <w:sz w:val="24"/>
                <w:szCs w:val="24"/>
                <w:u w:val="single"/>
              </w:rPr>
              <w:t xml:space="preserve">        </w:t>
            </w:r>
          </w:p>
        </w:tc>
      </w:tr>
      <w:tr w14:paraId="2877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restart"/>
            <w:tcBorders>
              <w:top w:val="single" w:color="auto" w:sz="4" w:space="0"/>
            </w:tcBorders>
            <w:vAlign w:val="center"/>
          </w:tcPr>
          <w:p w14:paraId="753D886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基本信息</w:t>
            </w:r>
          </w:p>
        </w:tc>
        <w:tc>
          <w:tcPr>
            <w:tcW w:w="1191" w:type="dxa"/>
            <w:tcBorders>
              <w:top w:val="single" w:color="auto" w:sz="4" w:space="0"/>
            </w:tcBorders>
            <w:vAlign w:val="center"/>
          </w:tcPr>
          <w:p w14:paraId="30B8C79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负责人</w:t>
            </w:r>
          </w:p>
        </w:tc>
        <w:tc>
          <w:tcPr>
            <w:tcW w:w="6633" w:type="dxa"/>
            <w:gridSpan w:val="3"/>
            <w:tcBorders>
              <w:top w:val="single" w:color="auto" w:sz="4" w:space="0"/>
            </w:tcBorders>
            <w:vAlign w:val="center"/>
          </w:tcPr>
          <w:p w14:paraId="15899CE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r>
      <w:tr w14:paraId="6074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continue"/>
            <w:tcBorders>
              <w:top w:val="single" w:color="auto" w:sz="4" w:space="0"/>
            </w:tcBorders>
            <w:vAlign w:val="center"/>
          </w:tcPr>
          <w:p w14:paraId="320E712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c>
          <w:tcPr>
            <w:tcW w:w="1191" w:type="dxa"/>
            <w:tcBorders>
              <w:top w:val="single" w:color="auto" w:sz="4" w:space="0"/>
            </w:tcBorders>
            <w:vAlign w:val="center"/>
          </w:tcPr>
          <w:p w14:paraId="37B4E62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成员</w:t>
            </w:r>
          </w:p>
        </w:tc>
        <w:tc>
          <w:tcPr>
            <w:tcW w:w="6633" w:type="dxa"/>
            <w:gridSpan w:val="3"/>
            <w:tcBorders>
              <w:top w:val="single" w:color="auto" w:sz="4" w:space="0"/>
            </w:tcBorders>
            <w:vAlign w:val="center"/>
          </w:tcPr>
          <w:p w14:paraId="724DEEF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r>
      <w:tr w14:paraId="5517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Align w:val="center"/>
          </w:tcPr>
          <w:p w14:paraId="0EA38A9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应急工作职责</w:t>
            </w:r>
          </w:p>
        </w:tc>
        <w:tc>
          <w:tcPr>
            <w:tcW w:w="7824" w:type="dxa"/>
            <w:gridSpan w:val="4"/>
            <w:vAlign w:val="center"/>
          </w:tcPr>
          <w:p w14:paraId="58FB8AA4">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导道路运输、水路运输、城市公交、出租汽车、轨道交通等应急处置工作；指导市、县运输管理部门建立应急运输队伍；监督指导抢险救灾重点物资运输和紧急客货运输；监督指导突发事件预警和应急处置期间道路、水路运输安全生产责任落实工作；承办</w:t>
            </w:r>
            <w:r>
              <w:rPr>
                <w:rFonts w:hint="default" w:ascii="Times New Roman" w:hAnsi="Times New Roman" w:eastAsia="仿宋" w:cs="Times New Roman"/>
                <w:color w:val="000000"/>
                <w:sz w:val="24"/>
                <w:szCs w:val="24"/>
                <w:lang w:val="en"/>
              </w:rPr>
              <w:t>市局指挥部</w:t>
            </w:r>
            <w:r>
              <w:rPr>
                <w:rFonts w:hint="default" w:ascii="Times New Roman" w:hAnsi="Times New Roman" w:eastAsia="仿宋" w:cs="Times New Roman"/>
                <w:color w:val="000000"/>
                <w:sz w:val="24"/>
                <w:szCs w:val="24"/>
              </w:rPr>
              <w:t>交办的其他事项。</w:t>
            </w:r>
          </w:p>
        </w:tc>
      </w:tr>
      <w:tr w14:paraId="08F4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restart"/>
            <w:vAlign w:val="center"/>
          </w:tcPr>
          <w:p w14:paraId="7591FDB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应急处置</w:t>
            </w:r>
          </w:p>
        </w:tc>
        <w:tc>
          <w:tcPr>
            <w:tcW w:w="1191" w:type="dxa"/>
            <w:vAlign w:val="center"/>
          </w:tcPr>
          <w:p w14:paraId="4B6ECF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工作程序</w:t>
            </w:r>
          </w:p>
        </w:tc>
        <w:tc>
          <w:tcPr>
            <w:tcW w:w="6633" w:type="dxa"/>
            <w:gridSpan w:val="3"/>
            <w:vAlign w:val="center"/>
          </w:tcPr>
          <w:p w14:paraId="358E6C2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指令</w:t>
            </w:r>
          </w:p>
        </w:tc>
      </w:tr>
      <w:tr w14:paraId="1E9D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continue"/>
            <w:vAlign w:val="center"/>
          </w:tcPr>
          <w:p w14:paraId="0CECD37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2A00A94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接受指令</w:t>
            </w:r>
          </w:p>
        </w:tc>
        <w:tc>
          <w:tcPr>
            <w:tcW w:w="6633" w:type="dxa"/>
            <w:gridSpan w:val="3"/>
            <w:vAlign w:val="center"/>
          </w:tcPr>
          <w:p w14:paraId="208FF66A">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接到</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突发事件应急处置</w:t>
            </w:r>
            <w:r>
              <w:rPr>
                <w:rFonts w:hint="default" w:ascii="Times New Roman" w:hAnsi="Times New Roman" w:eastAsia="仿宋" w:cs="Times New Roman"/>
                <w:color w:val="000000"/>
                <w:sz w:val="24"/>
                <w:szCs w:val="24"/>
              </w:rPr>
              <w:t>”指令，回复“是，开展</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应急处置工作”。</w:t>
            </w:r>
          </w:p>
        </w:tc>
      </w:tr>
      <w:tr w14:paraId="550E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continue"/>
            <w:vAlign w:val="center"/>
          </w:tcPr>
          <w:p w14:paraId="51CC2D1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5348DAD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指令执行</w:t>
            </w:r>
          </w:p>
        </w:tc>
        <w:tc>
          <w:tcPr>
            <w:tcW w:w="6633" w:type="dxa"/>
            <w:gridSpan w:val="3"/>
            <w:vAlign w:val="center"/>
          </w:tcPr>
          <w:p w14:paraId="2AD6E725">
            <w:pPr>
              <w:keepNext w:val="0"/>
              <w:keepLines w:val="0"/>
              <w:pageBreakBefore w:val="0"/>
              <w:widowControl w:val="0"/>
              <w:numPr>
                <w:ilvl w:val="0"/>
                <w:numId w:val="11"/>
              </w:numPr>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Times New Roman"/>
                <w:color w:val="000000"/>
                <w:sz w:val="24"/>
                <w:szCs w:val="24"/>
                <w:lang w:eastAsia="zh-Hans"/>
              </w:rPr>
            </w:pPr>
            <w:r>
              <w:rPr>
                <w:rFonts w:hint="default" w:ascii="Times New Roman" w:hAnsi="Times New Roman" w:eastAsia="仿宋" w:cs="Times New Roman"/>
                <w:color w:val="000000"/>
                <w:sz w:val="24"/>
                <w:szCs w:val="24"/>
              </w:rPr>
              <w:t>掌握道路运输、水路运输、城市公交、出租汽车、轨道交通中受</w:t>
            </w:r>
            <w:r>
              <w:rPr>
                <w:rFonts w:hint="default" w:ascii="Times New Roman" w:hAnsi="Times New Roman" w:eastAsia="仿宋" w:cs="Times New Roman"/>
                <w:color w:val="000000"/>
                <w:sz w:val="24"/>
                <w:szCs w:val="24"/>
                <w:lang w:val="en-US" w:eastAsia="zh-CN"/>
              </w:rPr>
              <w:t>突发事件影响</w:t>
            </w:r>
            <w:r>
              <w:rPr>
                <w:rFonts w:hint="default" w:ascii="Times New Roman" w:hAnsi="Times New Roman" w:eastAsia="仿宋" w:cs="Times New Roman"/>
                <w:color w:val="000000"/>
                <w:sz w:val="24"/>
                <w:szCs w:val="24"/>
              </w:rPr>
              <w:t>重点部位；</w:t>
            </w:r>
          </w:p>
          <w:p w14:paraId="4F5906DE">
            <w:pPr>
              <w:keepNext w:val="0"/>
              <w:keepLines w:val="0"/>
              <w:pageBreakBefore w:val="0"/>
              <w:widowControl w:val="0"/>
              <w:numPr>
                <w:ilvl w:val="0"/>
                <w:numId w:val="11"/>
              </w:numPr>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Times New Roman"/>
                <w:color w:val="000000"/>
                <w:sz w:val="24"/>
                <w:szCs w:val="24"/>
                <w:lang w:eastAsia="zh-Hans"/>
              </w:rPr>
            </w:pPr>
            <w:r>
              <w:rPr>
                <w:rFonts w:hint="default" w:ascii="Times New Roman" w:hAnsi="Times New Roman" w:eastAsia="仿宋" w:cs="Times New Roman"/>
                <w:color w:val="000000"/>
                <w:sz w:val="24"/>
                <w:szCs w:val="24"/>
              </w:rPr>
              <w:t>视情派出工作组对</w:t>
            </w:r>
            <w:r>
              <w:rPr>
                <w:rFonts w:hint="default" w:ascii="Times New Roman" w:hAnsi="Times New Roman" w:eastAsia="仿宋" w:cs="Times New Roman"/>
                <w:color w:val="000000"/>
                <w:sz w:val="24"/>
                <w:szCs w:val="24"/>
                <w:lang w:eastAsia="zh-Hans"/>
              </w:rPr>
              <w:t>突发事件处置现场安全生产工作</w:t>
            </w:r>
            <w:r>
              <w:rPr>
                <w:rFonts w:hint="default" w:ascii="Times New Roman" w:hAnsi="Times New Roman" w:eastAsia="仿宋" w:cs="Times New Roman"/>
                <w:color w:val="000000"/>
                <w:sz w:val="24"/>
                <w:szCs w:val="24"/>
              </w:rPr>
              <w:t>进行监督检查</w:t>
            </w:r>
            <w:r>
              <w:rPr>
                <w:rFonts w:hint="default" w:ascii="Times New Roman" w:hAnsi="Times New Roman" w:eastAsia="仿宋" w:cs="Times New Roman"/>
                <w:color w:val="000000"/>
                <w:sz w:val="24"/>
                <w:szCs w:val="24"/>
                <w:lang w:eastAsia="zh-Hans"/>
              </w:rPr>
              <w:t>，</w:t>
            </w:r>
            <w:r>
              <w:rPr>
                <w:rFonts w:hint="default" w:ascii="Times New Roman" w:hAnsi="Times New Roman" w:eastAsia="仿宋" w:cs="Times New Roman"/>
                <w:color w:val="000000"/>
                <w:sz w:val="24"/>
                <w:szCs w:val="24"/>
              </w:rPr>
              <w:t>防止应急处置期间发生次生衍生事故；</w:t>
            </w:r>
          </w:p>
          <w:p w14:paraId="36FBD2D3">
            <w:pPr>
              <w:keepNext w:val="0"/>
              <w:keepLines w:val="0"/>
              <w:pageBreakBefore w:val="0"/>
              <w:widowControl w:val="0"/>
              <w:numPr>
                <w:ilvl w:val="0"/>
                <w:numId w:val="11"/>
              </w:numPr>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Times New Roman"/>
                <w:color w:val="000000"/>
                <w:sz w:val="24"/>
                <w:szCs w:val="24"/>
                <w:lang w:eastAsia="zh-Hans"/>
              </w:rPr>
            </w:pPr>
            <w:r>
              <w:rPr>
                <w:rFonts w:hint="default" w:ascii="Times New Roman" w:hAnsi="Times New Roman" w:eastAsia="仿宋" w:cs="Times New Roman"/>
                <w:color w:val="000000"/>
                <w:sz w:val="24"/>
                <w:szCs w:val="24"/>
              </w:rPr>
              <w:t>根据指令指导</w:t>
            </w:r>
            <w:r>
              <w:rPr>
                <w:rFonts w:hint="default" w:ascii="Times New Roman" w:hAnsi="Times New Roman" w:eastAsia="仿宋" w:cs="Times New Roman"/>
                <w:color w:val="000000"/>
                <w:sz w:val="24"/>
                <w:szCs w:val="24"/>
                <w:lang w:eastAsia="zh-Hans"/>
              </w:rPr>
              <w:t>制定应急抢险运输路线，保障路线安全畅通，</w:t>
            </w:r>
            <w:r>
              <w:rPr>
                <w:rFonts w:hint="default" w:ascii="Times New Roman" w:hAnsi="Times New Roman" w:eastAsia="仿宋" w:cs="Times New Roman"/>
                <w:color w:val="000000"/>
                <w:sz w:val="24"/>
                <w:szCs w:val="24"/>
                <w:lang w:val="en-US" w:eastAsia="zh-CN"/>
              </w:rPr>
              <w:t>开展</w:t>
            </w:r>
            <w:r>
              <w:rPr>
                <w:rFonts w:hint="default" w:ascii="Times New Roman" w:hAnsi="Times New Roman" w:eastAsia="仿宋" w:cs="Times New Roman"/>
                <w:color w:val="000000"/>
                <w:sz w:val="24"/>
                <w:szCs w:val="24"/>
                <w:lang w:eastAsia="zh-Hans"/>
              </w:rPr>
              <w:t>应急运输准备工作；</w:t>
            </w:r>
          </w:p>
          <w:p w14:paraId="110A2EE4">
            <w:pPr>
              <w:keepNext w:val="0"/>
              <w:keepLines w:val="0"/>
              <w:pageBreakBefore w:val="0"/>
              <w:widowControl w:val="0"/>
              <w:numPr>
                <w:ilvl w:val="0"/>
                <w:numId w:val="11"/>
              </w:numPr>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根据指令指导交通运输行业应急救援力量集结，根据事发地请求和抢险救灾需求</w:t>
            </w:r>
            <w:r>
              <w:rPr>
                <w:rFonts w:hint="default" w:ascii="Times New Roman" w:hAnsi="Times New Roman" w:eastAsia="仿宋" w:cs="Times New Roman"/>
                <w:color w:val="000000"/>
                <w:sz w:val="24"/>
                <w:szCs w:val="24"/>
                <w:lang w:eastAsia="zh-Hans"/>
              </w:rPr>
              <w:t>运送救援队伍、装备、物资、专家等赶赴现场</w:t>
            </w:r>
            <w:r>
              <w:rPr>
                <w:rFonts w:hint="default" w:ascii="Times New Roman" w:hAnsi="Times New Roman" w:eastAsia="仿宋" w:cs="Times New Roman"/>
                <w:color w:val="000000"/>
                <w:sz w:val="24"/>
                <w:szCs w:val="24"/>
              </w:rPr>
              <w:t>；</w:t>
            </w:r>
          </w:p>
        </w:tc>
      </w:tr>
      <w:tr w14:paraId="0AB7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continue"/>
            <w:vAlign w:val="center"/>
          </w:tcPr>
          <w:p w14:paraId="23C9D3B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2870D56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执行确认</w:t>
            </w:r>
          </w:p>
        </w:tc>
        <w:tc>
          <w:tcPr>
            <w:tcW w:w="6633" w:type="dxa"/>
            <w:gridSpan w:val="3"/>
            <w:vAlign w:val="center"/>
          </w:tcPr>
          <w:p w14:paraId="1E4C34E7">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Times New Roman"/>
                <w:color w:val="000000"/>
                <w:sz w:val="24"/>
                <w:szCs w:val="24"/>
                <w:lang w:eastAsia="zh-Hans"/>
              </w:rPr>
            </w:pPr>
            <w:r>
              <w:rPr>
                <w:rFonts w:hint="default" w:ascii="Times New Roman" w:hAnsi="Times New Roman" w:eastAsia="仿宋" w:cs="Times New Roman"/>
                <w:color w:val="000000"/>
                <w:sz w:val="24"/>
                <w:szCs w:val="24"/>
              </w:rPr>
              <w:t>（1）已完成</w:t>
            </w:r>
            <w:r>
              <w:rPr>
                <w:rFonts w:hint="default" w:ascii="Times New Roman" w:hAnsi="Times New Roman" w:eastAsia="仿宋" w:cs="Times New Roman"/>
                <w:color w:val="000000"/>
                <w:sz w:val="24"/>
                <w:szCs w:val="24"/>
                <w:lang w:eastAsia="zh-Hans"/>
              </w:rPr>
              <w:t>应急抢险安全运输路线</w:t>
            </w:r>
            <w:r>
              <w:rPr>
                <w:rFonts w:hint="default" w:ascii="Times New Roman" w:hAnsi="Times New Roman" w:eastAsia="仿宋" w:cs="Times New Roman"/>
                <w:color w:val="000000"/>
                <w:sz w:val="24"/>
                <w:szCs w:val="24"/>
              </w:rPr>
              <w:t>制定指导工作</w:t>
            </w:r>
            <w:r>
              <w:rPr>
                <w:rFonts w:hint="default" w:ascii="Times New Roman" w:hAnsi="Times New Roman" w:eastAsia="仿宋" w:cs="Times New Roman"/>
                <w:color w:val="000000"/>
                <w:sz w:val="24"/>
                <w:szCs w:val="24"/>
                <w:lang w:eastAsia="zh-Hans"/>
              </w:rPr>
              <w:t>；</w:t>
            </w:r>
          </w:p>
          <w:p w14:paraId="5E6231BF">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Hans"/>
              </w:rPr>
              <w:t>（2）已</w:t>
            </w:r>
            <w:r>
              <w:rPr>
                <w:rFonts w:hint="default" w:ascii="Times New Roman" w:hAnsi="Times New Roman" w:eastAsia="仿宋" w:cs="Times New Roman"/>
                <w:color w:val="000000"/>
                <w:sz w:val="24"/>
                <w:szCs w:val="24"/>
              </w:rPr>
              <w:t>完成</w:t>
            </w:r>
            <w:r>
              <w:rPr>
                <w:rFonts w:hint="default" w:ascii="Times New Roman" w:hAnsi="Times New Roman" w:eastAsia="仿宋" w:cs="Times New Roman"/>
                <w:color w:val="000000"/>
                <w:sz w:val="24"/>
                <w:szCs w:val="24"/>
                <w:lang w:eastAsia="zh-Hans"/>
              </w:rPr>
              <w:t>运输力量集结指令</w:t>
            </w:r>
            <w:r>
              <w:rPr>
                <w:rFonts w:hint="default" w:ascii="Times New Roman" w:hAnsi="Times New Roman" w:eastAsia="仿宋" w:cs="Times New Roman"/>
                <w:color w:val="000000"/>
                <w:sz w:val="24"/>
                <w:szCs w:val="24"/>
              </w:rPr>
              <w:t>。</w:t>
            </w:r>
          </w:p>
        </w:tc>
      </w:tr>
      <w:tr w14:paraId="3737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continue"/>
            <w:vAlign w:val="center"/>
          </w:tcPr>
          <w:p w14:paraId="4A760C2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6D42CC7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指令反馈</w:t>
            </w:r>
          </w:p>
        </w:tc>
        <w:tc>
          <w:tcPr>
            <w:tcW w:w="6633" w:type="dxa"/>
            <w:gridSpan w:val="3"/>
            <w:vAlign w:val="center"/>
          </w:tcPr>
          <w:p w14:paraId="52A27F84">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向</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汇报“</w:t>
            </w:r>
            <w:r>
              <w:rPr>
                <w:rFonts w:hint="default" w:ascii="Times New Roman" w:hAnsi="Times New Roman" w:eastAsia="仿宋" w:cs="Times New Roman"/>
                <w:color w:val="000000"/>
                <w:sz w:val="24"/>
                <w:szCs w:val="24"/>
                <w:lang w:eastAsia="zh-CN"/>
              </w:rPr>
              <w:t>已按照指令开展突发事件应急处置工作。</w:t>
            </w:r>
            <w:r>
              <w:rPr>
                <w:rFonts w:hint="default" w:ascii="Times New Roman" w:hAnsi="Times New Roman" w:eastAsia="仿宋" w:cs="Times New Roman"/>
                <w:color w:val="000000"/>
                <w:sz w:val="24"/>
                <w:szCs w:val="24"/>
              </w:rPr>
              <w:t>”</w:t>
            </w:r>
          </w:p>
        </w:tc>
      </w:tr>
      <w:tr w14:paraId="364D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Align w:val="center"/>
          </w:tcPr>
          <w:p w14:paraId="149AE6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注意事项</w:t>
            </w:r>
          </w:p>
        </w:tc>
        <w:tc>
          <w:tcPr>
            <w:tcW w:w="7824" w:type="dxa"/>
            <w:gridSpan w:val="4"/>
            <w:vAlign w:val="center"/>
          </w:tcPr>
          <w:p w14:paraId="5352E344">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接收、</w:t>
            </w:r>
            <w:r>
              <w:rPr>
                <w:rFonts w:hint="default" w:ascii="Times New Roman" w:hAnsi="Times New Roman" w:eastAsia="仿宋" w:cs="Times New Roman"/>
                <w:color w:val="000000"/>
                <w:sz w:val="24"/>
                <w:szCs w:val="24"/>
              </w:rPr>
              <w:t>下达指令时</w:t>
            </w:r>
            <w:r>
              <w:rPr>
                <w:rFonts w:hint="default" w:ascii="Times New Roman" w:hAnsi="Times New Roman" w:eastAsia="仿宋" w:cs="Times New Roman"/>
                <w:color w:val="000000"/>
                <w:sz w:val="24"/>
                <w:szCs w:val="24"/>
                <w:lang w:val="en-US" w:eastAsia="zh-CN"/>
              </w:rPr>
              <w:t>应</w:t>
            </w:r>
            <w:r>
              <w:rPr>
                <w:rFonts w:hint="default" w:ascii="Times New Roman" w:hAnsi="Times New Roman" w:eastAsia="仿宋" w:cs="Times New Roman"/>
                <w:color w:val="000000"/>
                <w:sz w:val="24"/>
                <w:szCs w:val="24"/>
              </w:rPr>
              <w:t>进行确认，确保指令</w:t>
            </w:r>
            <w:r>
              <w:rPr>
                <w:rFonts w:hint="default" w:ascii="Times New Roman" w:hAnsi="Times New Roman" w:eastAsia="仿宋" w:cs="Times New Roman"/>
                <w:color w:val="000000"/>
                <w:sz w:val="24"/>
                <w:szCs w:val="24"/>
                <w:lang w:val="en-US" w:eastAsia="zh-CN"/>
              </w:rPr>
              <w:t>表述</w:t>
            </w:r>
            <w:r>
              <w:rPr>
                <w:rFonts w:hint="default" w:ascii="Times New Roman" w:hAnsi="Times New Roman" w:eastAsia="仿宋" w:cs="Times New Roman"/>
                <w:color w:val="000000"/>
                <w:sz w:val="24"/>
                <w:szCs w:val="24"/>
              </w:rPr>
              <w:t>准确；应急处置过程中应关注事态变化，调整工作部署，超出应急能力时上报</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p>
        </w:tc>
      </w:tr>
    </w:tbl>
    <w:p w14:paraId="34981FC4">
      <w:pPr>
        <w:rPr>
          <w:rFonts w:hint="default" w:ascii="Times New Roman" w:hAnsi="Times New Roman" w:cs="Times New Roman"/>
          <w:highlight w:val="yellow"/>
        </w:rPr>
      </w:pPr>
    </w:p>
    <w:p w14:paraId="01CD5C5C">
      <w:pPr>
        <w:rPr>
          <w:rFonts w:hint="default" w:ascii="Times New Roman" w:hAnsi="Times New Roman" w:cs="Times New Roman"/>
          <w:highlight w:val="yellow"/>
        </w:rPr>
      </w:pPr>
      <w:r>
        <w:rPr>
          <w:rFonts w:hint="default" w:ascii="Times New Roman" w:hAnsi="Times New Roman" w:cs="Times New Roman"/>
          <w:highlight w:val="yellow"/>
        </w:rPr>
        <w:br w:type="page"/>
      </w:r>
    </w:p>
    <w:p w14:paraId="36BE862E">
      <w:pPr>
        <w:pStyle w:val="42"/>
        <w:numPr>
          <w:ilvl w:val="0"/>
          <w:numId w:val="0"/>
        </w:numPr>
        <w:outlineLvl w:val="9"/>
        <w:rPr>
          <w:rFonts w:hint="default" w:ascii="Times New Roman" w:hAnsi="Times New Roman" w:cs="Times New Roman"/>
        </w:rPr>
      </w:pPr>
      <w:bookmarkStart w:id="179" w:name="_Toc5412"/>
      <w:bookmarkStart w:id="180" w:name="_Toc14676"/>
      <w:bookmarkStart w:id="181" w:name="_Toc32310"/>
      <w:bookmarkStart w:id="182" w:name="_Toc25984"/>
      <w:bookmarkStart w:id="183" w:name="_Toc12829"/>
      <w:bookmarkStart w:id="184" w:name="_Toc9367"/>
      <w:r>
        <w:rPr>
          <w:rFonts w:hint="default" w:ascii="Times New Roman" w:hAnsi="Times New Roman" w:cs="Times New Roman"/>
        </w:rPr>
        <w:t>附件</w:t>
      </w:r>
      <w:r>
        <w:rPr>
          <w:rFonts w:hint="default" w:ascii="Times New Roman" w:hAnsi="Times New Roman" w:cs="Times New Roman"/>
          <w:lang w:val="en-US" w:eastAsia="zh-CN"/>
        </w:rPr>
        <w:t>6</w:t>
      </w:r>
      <w:r>
        <w:rPr>
          <w:rFonts w:hint="default" w:ascii="Times New Roman" w:hAnsi="Times New Roman" w:cs="Times New Roman"/>
        </w:rPr>
        <w:t xml:space="preserve">-11  </w:t>
      </w:r>
      <w:r>
        <w:rPr>
          <w:rFonts w:hint="default" w:ascii="Times New Roman" w:hAnsi="Times New Roman" w:cs="Times New Roman"/>
          <w:lang w:val="en" w:eastAsia="zh-Hans"/>
        </w:rPr>
        <w:t>局安全监督科</w:t>
      </w:r>
      <w:r>
        <w:rPr>
          <w:rFonts w:hint="default" w:ascii="Times New Roman" w:hAnsi="Times New Roman" w:cs="Times New Roman"/>
        </w:rPr>
        <w:t>处置卡</w:t>
      </w:r>
      <w:bookmarkEnd w:id="179"/>
      <w:bookmarkEnd w:id="180"/>
      <w:bookmarkEnd w:id="181"/>
      <w:bookmarkEnd w:id="182"/>
      <w:bookmarkEnd w:id="183"/>
      <w:bookmarkEnd w:id="184"/>
    </w:p>
    <w:p w14:paraId="794B7D82">
      <w:pPr>
        <w:rPr>
          <w:rFonts w:hint="default" w:ascii="Times New Roman" w:hAnsi="Times New Roman" w:cs="Times New Roman"/>
        </w:rPr>
      </w:pPr>
    </w:p>
    <w:tbl>
      <w:tblPr>
        <w:tblStyle w:val="60"/>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91"/>
        <w:gridCol w:w="2900"/>
        <w:gridCol w:w="3668"/>
        <w:gridCol w:w="65"/>
      </w:tblGrid>
      <w:tr w14:paraId="2CCD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trHeight w:val="567" w:hRule="atLeast"/>
          <w:jc w:val="center"/>
        </w:trPr>
        <w:tc>
          <w:tcPr>
            <w:tcW w:w="4854" w:type="dxa"/>
            <w:gridSpan w:val="3"/>
            <w:tcBorders>
              <w:top w:val="nil"/>
              <w:left w:val="nil"/>
              <w:bottom w:val="single" w:color="auto" w:sz="4" w:space="0"/>
              <w:right w:val="nil"/>
            </w:tcBorders>
            <w:vAlign w:val="center"/>
          </w:tcPr>
          <w:p w14:paraId="7095AF7F">
            <w:pPr>
              <w:spacing w:before="156" w:beforeLines="50" w:after="156" w:afterLines="50"/>
              <w:ind w:right="84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
              </w:rPr>
              <w:t>局安全监督科</w:t>
            </w:r>
            <w:r>
              <w:rPr>
                <w:rFonts w:hint="default" w:ascii="Times New Roman" w:hAnsi="Times New Roman" w:eastAsia="仿宋" w:cs="Times New Roman"/>
                <w:color w:val="000000"/>
                <w:sz w:val="24"/>
                <w:szCs w:val="24"/>
              </w:rPr>
              <w:t>处置卡</w:t>
            </w:r>
          </w:p>
        </w:tc>
        <w:tc>
          <w:tcPr>
            <w:tcW w:w="3668" w:type="dxa"/>
            <w:tcBorders>
              <w:top w:val="nil"/>
              <w:left w:val="nil"/>
              <w:bottom w:val="single" w:color="auto" w:sz="4" w:space="0"/>
              <w:right w:val="nil"/>
            </w:tcBorders>
            <w:vAlign w:val="center"/>
          </w:tcPr>
          <w:p w14:paraId="02EE4978">
            <w:pPr>
              <w:spacing w:before="156" w:beforeLines="50" w:after="156" w:afterLines="5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编号：</w:t>
            </w:r>
            <w:r>
              <w:rPr>
                <w:rFonts w:hint="default" w:ascii="Times New Roman" w:hAnsi="Times New Roman" w:eastAsia="仿宋" w:cs="Times New Roman"/>
                <w:color w:val="000000"/>
                <w:sz w:val="24"/>
                <w:szCs w:val="24"/>
                <w:u w:val="single"/>
              </w:rPr>
              <w:t xml:space="preserve">        </w:t>
            </w:r>
          </w:p>
        </w:tc>
      </w:tr>
      <w:tr w14:paraId="57AF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tcBorders>
              <w:top w:val="single" w:color="auto" w:sz="4" w:space="0"/>
            </w:tcBorders>
            <w:vAlign w:val="center"/>
          </w:tcPr>
          <w:p w14:paraId="7C25F9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基本信息</w:t>
            </w:r>
          </w:p>
        </w:tc>
        <w:tc>
          <w:tcPr>
            <w:tcW w:w="1191" w:type="dxa"/>
            <w:tcBorders>
              <w:top w:val="single" w:color="auto" w:sz="4" w:space="0"/>
            </w:tcBorders>
            <w:vAlign w:val="center"/>
          </w:tcPr>
          <w:p w14:paraId="386A57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负责人</w:t>
            </w:r>
          </w:p>
        </w:tc>
        <w:tc>
          <w:tcPr>
            <w:tcW w:w="6633" w:type="dxa"/>
            <w:gridSpan w:val="3"/>
            <w:tcBorders>
              <w:top w:val="single" w:color="auto" w:sz="4" w:space="0"/>
            </w:tcBorders>
            <w:vAlign w:val="center"/>
          </w:tcPr>
          <w:p w14:paraId="0045BA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p>
        </w:tc>
      </w:tr>
      <w:tr w14:paraId="1B85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tcBorders>
              <w:top w:val="single" w:color="auto" w:sz="4" w:space="0"/>
            </w:tcBorders>
            <w:vAlign w:val="center"/>
          </w:tcPr>
          <w:p w14:paraId="76D9F4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p>
        </w:tc>
        <w:tc>
          <w:tcPr>
            <w:tcW w:w="1191" w:type="dxa"/>
            <w:tcBorders>
              <w:top w:val="single" w:color="auto" w:sz="4" w:space="0"/>
            </w:tcBorders>
            <w:vAlign w:val="center"/>
          </w:tcPr>
          <w:p w14:paraId="5120A7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成员</w:t>
            </w:r>
          </w:p>
        </w:tc>
        <w:tc>
          <w:tcPr>
            <w:tcW w:w="6633" w:type="dxa"/>
            <w:gridSpan w:val="3"/>
            <w:tcBorders>
              <w:top w:val="single" w:color="auto" w:sz="4" w:space="0"/>
            </w:tcBorders>
            <w:vAlign w:val="center"/>
          </w:tcPr>
          <w:p w14:paraId="7BA16A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p>
        </w:tc>
      </w:tr>
      <w:tr w14:paraId="5F28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14:paraId="5A7DD2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应急工作职责</w:t>
            </w:r>
          </w:p>
        </w:tc>
        <w:tc>
          <w:tcPr>
            <w:tcW w:w="7824" w:type="dxa"/>
            <w:gridSpan w:val="4"/>
            <w:vAlign w:val="center"/>
          </w:tcPr>
          <w:p w14:paraId="62C0A660">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负责落实</w:t>
            </w:r>
            <w:r>
              <w:rPr>
                <w:rFonts w:hint="default" w:ascii="Times New Roman" w:hAnsi="Times New Roman" w:eastAsia="仿宋" w:cs="Times New Roman"/>
                <w:color w:val="000000"/>
                <w:sz w:val="24"/>
                <w:szCs w:val="24"/>
                <w:lang w:val="en"/>
              </w:rPr>
              <w:t>市局指挥部</w:t>
            </w:r>
            <w:r>
              <w:rPr>
                <w:rFonts w:hint="default" w:ascii="Times New Roman" w:hAnsi="Times New Roman" w:eastAsia="仿宋" w:cs="Times New Roman"/>
                <w:color w:val="000000"/>
                <w:sz w:val="24"/>
                <w:szCs w:val="24"/>
              </w:rPr>
              <w:t>指令批示；具体承担突发事件的组织协调工作；</w:t>
            </w:r>
            <w:r>
              <w:rPr>
                <w:rFonts w:hint="eastAsia" w:ascii="Times New Roman" w:hAnsi="Times New Roman" w:eastAsia="仿宋" w:cs="Times New Roman"/>
                <w:color w:val="000000"/>
                <w:sz w:val="24"/>
                <w:szCs w:val="24"/>
                <w:lang w:eastAsia="zh-CN"/>
              </w:rPr>
              <w:t>负责</w:t>
            </w:r>
            <w:r>
              <w:rPr>
                <w:rFonts w:hint="default" w:ascii="Times New Roman" w:hAnsi="Times New Roman" w:eastAsia="仿宋" w:cs="Times New Roman"/>
                <w:color w:val="000000"/>
                <w:sz w:val="24"/>
                <w:szCs w:val="24"/>
              </w:rPr>
              <w:t>组织</w:t>
            </w:r>
            <w:r>
              <w:rPr>
                <w:rFonts w:hint="eastAsia" w:ascii="Times New Roman" w:hAnsi="Times New Roman" w:eastAsia="仿宋" w:cs="Times New Roman"/>
                <w:color w:val="000000"/>
                <w:sz w:val="24"/>
                <w:szCs w:val="24"/>
                <w:lang w:eastAsia="zh-CN"/>
              </w:rPr>
              <w:t>局</w:t>
            </w:r>
            <w:r>
              <w:rPr>
                <w:rFonts w:hint="default" w:ascii="Times New Roman" w:hAnsi="Times New Roman" w:eastAsia="仿宋" w:cs="Times New Roman"/>
                <w:color w:val="000000"/>
                <w:sz w:val="24"/>
                <w:szCs w:val="24"/>
              </w:rPr>
              <w:t>应急预案编制、修订、演练与评估，并监督预案的实施；指导有关安全生产和应急管理机制建设；依法组织或参与有关事故调查处理工作；负责信息的接收、处理、核实、研判，按规定</w:t>
            </w:r>
            <w:r>
              <w:rPr>
                <w:rFonts w:hint="default" w:ascii="Times New Roman" w:hAnsi="Times New Roman" w:eastAsia="仿宋" w:cs="Times New Roman"/>
                <w:color w:val="000000"/>
                <w:sz w:val="24"/>
                <w:szCs w:val="24"/>
                <w:lang w:val="en-US" w:eastAsia="zh-CN"/>
              </w:rPr>
              <w:t>开展</w:t>
            </w:r>
            <w:r>
              <w:rPr>
                <w:rFonts w:hint="default" w:ascii="Times New Roman" w:hAnsi="Times New Roman" w:eastAsia="仿宋" w:cs="Times New Roman"/>
                <w:color w:val="000000"/>
                <w:sz w:val="24"/>
                <w:szCs w:val="24"/>
              </w:rPr>
              <w:t>信息报送工作；负责组织协调抢险救灾重点物资运输和紧急人员运输；协调相关部门落实突发事件资金的落实和装备损毁的赔、补偿工作；承办</w:t>
            </w:r>
            <w:r>
              <w:rPr>
                <w:rFonts w:hint="default" w:ascii="Times New Roman" w:hAnsi="Times New Roman" w:eastAsia="仿宋" w:cs="Times New Roman"/>
                <w:color w:val="000000"/>
                <w:sz w:val="24"/>
                <w:szCs w:val="24"/>
                <w:lang w:val="en"/>
              </w:rPr>
              <w:t>市局指挥部</w:t>
            </w:r>
            <w:r>
              <w:rPr>
                <w:rFonts w:hint="default" w:ascii="Times New Roman" w:hAnsi="Times New Roman" w:eastAsia="仿宋" w:cs="Times New Roman"/>
                <w:color w:val="000000"/>
                <w:sz w:val="24"/>
                <w:szCs w:val="24"/>
              </w:rPr>
              <w:t>交办的其他事项。</w:t>
            </w:r>
          </w:p>
        </w:tc>
      </w:tr>
      <w:tr w14:paraId="66B6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vAlign w:val="center"/>
          </w:tcPr>
          <w:p w14:paraId="7E22A9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应急处置</w:t>
            </w:r>
          </w:p>
        </w:tc>
        <w:tc>
          <w:tcPr>
            <w:tcW w:w="1191" w:type="dxa"/>
            <w:vAlign w:val="center"/>
          </w:tcPr>
          <w:p w14:paraId="68BA4A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工作程序</w:t>
            </w:r>
          </w:p>
        </w:tc>
        <w:tc>
          <w:tcPr>
            <w:tcW w:w="6633" w:type="dxa"/>
            <w:gridSpan w:val="3"/>
            <w:vAlign w:val="center"/>
          </w:tcPr>
          <w:p w14:paraId="052D0D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指令</w:t>
            </w:r>
          </w:p>
        </w:tc>
      </w:tr>
      <w:tr w14:paraId="20E1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635E19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7AABA9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接受指令</w:t>
            </w:r>
          </w:p>
        </w:tc>
        <w:tc>
          <w:tcPr>
            <w:tcW w:w="6633" w:type="dxa"/>
            <w:gridSpan w:val="3"/>
            <w:vAlign w:val="center"/>
          </w:tcPr>
          <w:p w14:paraId="41F04F80">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接到</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突发事件应急处置</w:t>
            </w:r>
            <w:r>
              <w:rPr>
                <w:rFonts w:hint="default" w:ascii="Times New Roman" w:hAnsi="Times New Roman" w:eastAsia="仿宋" w:cs="Times New Roman"/>
                <w:color w:val="000000"/>
                <w:sz w:val="24"/>
                <w:szCs w:val="24"/>
              </w:rPr>
              <w:t>”指令，回复“是，</w:t>
            </w:r>
            <w:r>
              <w:rPr>
                <w:rFonts w:hint="default" w:ascii="Times New Roman" w:hAnsi="Times New Roman" w:eastAsia="仿宋" w:cs="Times New Roman"/>
                <w:color w:val="000000"/>
                <w:sz w:val="24"/>
                <w:szCs w:val="24"/>
                <w:lang w:eastAsia="zh-CN"/>
              </w:rPr>
              <w:t>开展突发事件应急处置工作</w:t>
            </w:r>
            <w:r>
              <w:rPr>
                <w:rFonts w:hint="default" w:ascii="Times New Roman" w:hAnsi="Times New Roman" w:eastAsia="仿宋" w:cs="Times New Roman"/>
                <w:color w:val="000000"/>
                <w:sz w:val="24"/>
                <w:szCs w:val="24"/>
              </w:rPr>
              <w:t>”。</w:t>
            </w:r>
          </w:p>
        </w:tc>
      </w:tr>
      <w:tr w14:paraId="4FB8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75291A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48362E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指令执行</w:t>
            </w:r>
          </w:p>
        </w:tc>
        <w:tc>
          <w:tcPr>
            <w:tcW w:w="6633" w:type="dxa"/>
            <w:gridSpan w:val="3"/>
            <w:vAlign w:val="center"/>
          </w:tcPr>
          <w:p w14:paraId="72D38E0C">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（1）按照指令，收集、分析</w:t>
            </w:r>
            <w:r>
              <w:rPr>
                <w:rFonts w:hint="default" w:ascii="Times New Roman" w:hAnsi="Times New Roman" w:eastAsia="仿宋" w:cs="Times New Roman"/>
                <w:color w:val="000000"/>
                <w:sz w:val="24"/>
                <w:szCs w:val="24"/>
                <w:lang w:val="en-US" w:eastAsia="zh-CN"/>
              </w:rPr>
              <w:t>突发事件</w:t>
            </w:r>
            <w:r>
              <w:rPr>
                <w:rFonts w:hint="default" w:ascii="Times New Roman" w:hAnsi="Times New Roman" w:eastAsia="仿宋" w:cs="Times New Roman"/>
                <w:color w:val="000000"/>
                <w:sz w:val="24"/>
                <w:szCs w:val="24"/>
              </w:rPr>
              <w:t>信息，以及相关受</w:t>
            </w:r>
            <w:r>
              <w:rPr>
                <w:rFonts w:hint="default" w:ascii="Times New Roman" w:hAnsi="Times New Roman" w:eastAsia="仿宋" w:cs="Times New Roman"/>
                <w:color w:val="000000"/>
                <w:sz w:val="24"/>
                <w:szCs w:val="24"/>
                <w:lang w:val="en-US" w:eastAsia="zh-CN"/>
              </w:rPr>
              <w:t>影响</w:t>
            </w:r>
            <w:r>
              <w:rPr>
                <w:rFonts w:hint="default" w:ascii="Times New Roman" w:hAnsi="Times New Roman" w:eastAsia="仿宋" w:cs="Times New Roman"/>
                <w:color w:val="000000"/>
                <w:sz w:val="24"/>
                <w:szCs w:val="24"/>
              </w:rPr>
              <w:t>情况，研判</w:t>
            </w:r>
            <w:r>
              <w:rPr>
                <w:rFonts w:hint="default" w:ascii="Times New Roman" w:hAnsi="Times New Roman" w:eastAsia="仿宋" w:cs="Times New Roman"/>
                <w:color w:val="000000"/>
                <w:sz w:val="24"/>
                <w:szCs w:val="24"/>
                <w:lang w:val="en-US" w:eastAsia="zh-CN"/>
              </w:rPr>
              <w:t>时间</w:t>
            </w:r>
            <w:r>
              <w:rPr>
                <w:rFonts w:hint="default" w:ascii="Times New Roman" w:hAnsi="Times New Roman" w:eastAsia="仿宋" w:cs="Times New Roman"/>
                <w:color w:val="000000"/>
                <w:sz w:val="24"/>
                <w:szCs w:val="24"/>
              </w:rPr>
              <w:t>发展趋势，向</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报告；</w:t>
            </w:r>
          </w:p>
          <w:p w14:paraId="455E9259">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（2）向</w:t>
            </w:r>
            <w:r>
              <w:rPr>
                <w:rFonts w:hint="default" w:ascii="Times New Roman" w:hAnsi="Times New Roman" w:eastAsia="仿宋" w:cs="Times New Roman"/>
                <w:color w:val="000000"/>
                <w:sz w:val="24"/>
                <w:szCs w:val="24"/>
                <w:lang w:val="en"/>
              </w:rPr>
              <w:t>市局指挥部</w:t>
            </w:r>
            <w:r>
              <w:rPr>
                <w:rFonts w:hint="default" w:ascii="Times New Roman" w:hAnsi="Times New Roman" w:eastAsia="仿宋" w:cs="Times New Roman"/>
                <w:color w:val="000000"/>
                <w:sz w:val="24"/>
                <w:szCs w:val="24"/>
              </w:rPr>
              <w:t>提出启动应急预案建议；</w:t>
            </w:r>
          </w:p>
          <w:p w14:paraId="0A229B2C">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（3）向</w:t>
            </w:r>
            <w:r>
              <w:rPr>
                <w:rFonts w:hint="default" w:ascii="Times New Roman" w:hAnsi="Times New Roman" w:eastAsia="仿宋" w:cs="Times New Roman"/>
                <w:color w:val="000000"/>
                <w:sz w:val="24"/>
                <w:szCs w:val="24"/>
                <w:lang w:val="en"/>
              </w:rPr>
              <w:t>市局指挥部</w:t>
            </w:r>
            <w:r>
              <w:rPr>
                <w:rFonts w:hint="default" w:ascii="Times New Roman" w:hAnsi="Times New Roman" w:eastAsia="仿宋" w:cs="Times New Roman"/>
                <w:color w:val="000000"/>
                <w:sz w:val="24"/>
                <w:szCs w:val="24"/>
              </w:rPr>
              <w:t>各成员传达</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指令；</w:t>
            </w:r>
          </w:p>
          <w:p w14:paraId="27F5DF19">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（4）组织、协调</w:t>
            </w:r>
            <w:r>
              <w:rPr>
                <w:rFonts w:hint="default" w:ascii="Times New Roman" w:hAnsi="Times New Roman" w:eastAsia="仿宋" w:cs="Times New Roman"/>
                <w:color w:val="000000"/>
                <w:sz w:val="24"/>
                <w:szCs w:val="24"/>
                <w:lang w:val="en"/>
              </w:rPr>
              <w:t>全市交通运输行业</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rPr>
              <w:t>的应急工作；</w:t>
            </w:r>
          </w:p>
          <w:p w14:paraId="2351E3DA">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（5）协调全</w:t>
            </w:r>
            <w:r>
              <w:rPr>
                <w:rFonts w:hint="eastAsia" w:ascii="Times New Roman" w:hAnsi="Times New Roman" w:eastAsia="仿宋" w:cs="Times New Roman"/>
                <w:color w:val="000000"/>
                <w:sz w:val="24"/>
                <w:szCs w:val="24"/>
                <w:lang w:eastAsia="zh-CN"/>
              </w:rPr>
              <w:t>市</w:t>
            </w:r>
            <w:r>
              <w:rPr>
                <w:rFonts w:hint="default" w:ascii="Times New Roman" w:hAnsi="Times New Roman" w:eastAsia="仿宋" w:cs="Times New Roman"/>
                <w:color w:val="000000"/>
                <w:sz w:val="24"/>
                <w:szCs w:val="24"/>
              </w:rPr>
              <w:t>相关应急救援队伍、装备、物资赶赴现场抢险救灾，</w:t>
            </w:r>
            <w:r>
              <w:rPr>
                <w:rFonts w:hint="default" w:ascii="Times New Roman" w:hAnsi="Times New Roman" w:eastAsia="仿宋" w:cs="Times New Roman"/>
                <w:color w:val="000000"/>
                <w:sz w:val="24"/>
                <w:szCs w:val="24"/>
                <w:lang w:eastAsia="zh-Hans"/>
              </w:rPr>
              <w:t>跟进突发事件情况，协调补充相关</w:t>
            </w:r>
            <w:r>
              <w:rPr>
                <w:rFonts w:hint="default" w:ascii="Times New Roman" w:hAnsi="Times New Roman" w:eastAsia="仿宋" w:cs="Times New Roman"/>
                <w:color w:val="000000"/>
                <w:sz w:val="24"/>
                <w:szCs w:val="24"/>
              </w:rPr>
              <w:t>应急资源力量；</w:t>
            </w:r>
          </w:p>
          <w:p w14:paraId="40834A3B">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（6）协调</w:t>
            </w:r>
            <w:r>
              <w:rPr>
                <w:rFonts w:hint="default" w:ascii="Times New Roman" w:hAnsi="Times New Roman" w:eastAsia="仿宋" w:cs="Times New Roman"/>
                <w:color w:val="000000"/>
                <w:sz w:val="24"/>
                <w:szCs w:val="24"/>
                <w:lang w:val="en"/>
              </w:rPr>
              <w:t>全市交通运输行业</w:t>
            </w:r>
            <w:r>
              <w:rPr>
                <w:rFonts w:hint="default" w:ascii="Times New Roman" w:hAnsi="Times New Roman" w:eastAsia="仿宋" w:cs="Times New Roman"/>
                <w:color w:val="000000"/>
                <w:sz w:val="24"/>
                <w:szCs w:val="24"/>
              </w:rPr>
              <w:t>应急保障力量；</w:t>
            </w:r>
          </w:p>
          <w:p w14:paraId="5BFD7465">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（7）组织、协调抢险救灾重点物资运输和紧急人员运输；</w:t>
            </w:r>
          </w:p>
          <w:p w14:paraId="6DB94575">
            <w:pPr>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（8）按照指令，</w:t>
            </w:r>
            <w:r>
              <w:rPr>
                <w:rFonts w:hint="default" w:ascii="Times New Roman" w:hAnsi="Times New Roman" w:eastAsia="仿宋" w:cs="Times New Roman"/>
                <w:color w:val="000000"/>
                <w:sz w:val="24"/>
                <w:szCs w:val="24"/>
                <w:lang w:eastAsia="zh-Hans"/>
              </w:rPr>
              <w:t>向</w:t>
            </w:r>
            <w:r>
              <w:rPr>
                <w:rFonts w:hint="default" w:ascii="Times New Roman" w:hAnsi="Times New Roman" w:eastAsia="仿宋" w:cs="Times New Roman"/>
                <w:color w:val="000000"/>
                <w:sz w:val="24"/>
                <w:szCs w:val="24"/>
                <w:lang w:val="en" w:eastAsia="zh-Hans"/>
              </w:rPr>
              <w:t>市政府和交通运输厅</w:t>
            </w:r>
            <w:r>
              <w:rPr>
                <w:rFonts w:hint="default" w:ascii="Times New Roman" w:hAnsi="Times New Roman" w:eastAsia="仿宋" w:cs="Times New Roman"/>
                <w:color w:val="000000"/>
                <w:sz w:val="24"/>
                <w:szCs w:val="24"/>
                <w:lang w:eastAsia="zh-Hans"/>
              </w:rPr>
              <w:t>报告</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lang w:eastAsia="zh-Hans"/>
              </w:rPr>
              <w:t>应急工作信息；突发情况随时报告</w:t>
            </w:r>
            <w:r>
              <w:rPr>
                <w:rFonts w:hint="default" w:ascii="Times New Roman" w:hAnsi="Times New Roman" w:eastAsia="仿宋" w:cs="Times New Roman"/>
                <w:color w:val="000000"/>
                <w:sz w:val="24"/>
                <w:szCs w:val="24"/>
              </w:rPr>
              <w:t>。</w:t>
            </w:r>
          </w:p>
        </w:tc>
      </w:tr>
      <w:tr w14:paraId="428E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3E2680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00A483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执行确认</w:t>
            </w:r>
          </w:p>
        </w:tc>
        <w:tc>
          <w:tcPr>
            <w:tcW w:w="6633" w:type="dxa"/>
            <w:gridSpan w:val="3"/>
            <w:vAlign w:val="center"/>
          </w:tcPr>
          <w:p w14:paraId="582D9B93">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w:t>
            </w:r>
            <w:r>
              <w:rPr>
                <w:rFonts w:hint="default" w:ascii="Times New Roman" w:hAnsi="Times New Roman" w:eastAsia="仿宋" w:cs="Times New Roman"/>
                <w:color w:val="000000"/>
                <w:sz w:val="24"/>
                <w:szCs w:val="24"/>
                <w:lang w:eastAsia="zh-Hans"/>
              </w:rPr>
              <w:t>各成员单位已按相应部署开展突发事件处置工作</w:t>
            </w:r>
            <w:r>
              <w:rPr>
                <w:rFonts w:hint="default" w:ascii="Times New Roman" w:hAnsi="Times New Roman" w:eastAsia="仿宋" w:cs="Times New Roman"/>
                <w:color w:val="000000"/>
                <w:sz w:val="24"/>
                <w:szCs w:val="24"/>
              </w:rPr>
              <w:t>；</w:t>
            </w:r>
          </w:p>
          <w:p w14:paraId="5A680233">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w:t>
            </w:r>
            <w:r>
              <w:rPr>
                <w:rFonts w:hint="default" w:ascii="Times New Roman" w:hAnsi="Times New Roman" w:eastAsia="仿宋" w:cs="Times New Roman"/>
                <w:color w:val="000000"/>
                <w:sz w:val="24"/>
                <w:szCs w:val="24"/>
                <w:lang w:eastAsia="zh-Hans"/>
              </w:rPr>
              <w:t>已开展相关值班值守工作</w:t>
            </w:r>
            <w:r>
              <w:rPr>
                <w:rFonts w:hint="default" w:ascii="Times New Roman" w:hAnsi="Times New Roman" w:eastAsia="仿宋" w:cs="Times New Roman"/>
                <w:color w:val="000000"/>
                <w:sz w:val="24"/>
                <w:szCs w:val="24"/>
              </w:rPr>
              <w:t>；</w:t>
            </w:r>
          </w:p>
          <w:p w14:paraId="2DCE4383">
            <w:pPr>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（3）已开展信息收集、处理、分析、核实、研判工作。</w:t>
            </w:r>
          </w:p>
        </w:tc>
      </w:tr>
      <w:tr w14:paraId="605F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09C5F9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0C6F8F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指令反馈</w:t>
            </w:r>
          </w:p>
        </w:tc>
        <w:tc>
          <w:tcPr>
            <w:tcW w:w="6633" w:type="dxa"/>
            <w:gridSpan w:val="3"/>
            <w:vAlign w:val="center"/>
          </w:tcPr>
          <w:p w14:paraId="261EB34E">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向</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汇报“</w:t>
            </w:r>
            <w:r>
              <w:rPr>
                <w:rFonts w:hint="default" w:ascii="Times New Roman" w:hAnsi="Times New Roman" w:eastAsia="仿宋" w:cs="Times New Roman"/>
                <w:color w:val="000000"/>
                <w:sz w:val="24"/>
                <w:szCs w:val="24"/>
                <w:lang w:eastAsia="zh-CN"/>
              </w:rPr>
              <w:t>已按照指令开展突发事件应急处置工作。</w:t>
            </w:r>
            <w:r>
              <w:rPr>
                <w:rFonts w:hint="default" w:ascii="Times New Roman" w:hAnsi="Times New Roman" w:eastAsia="仿宋" w:cs="Times New Roman"/>
                <w:color w:val="000000"/>
                <w:sz w:val="24"/>
                <w:szCs w:val="24"/>
              </w:rPr>
              <w:t>”</w:t>
            </w:r>
          </w:p>
        </w:tc>
      </w:tr>
      <w:tr w14:paraId="25C5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14:paraId="082392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注意事项</w:t>
            </w:r>
          </w:p>
        </w:tc>
        <w:tc>
          <w:tcPr>
            <w:tcW w:w="7824" w:type="dxa"/>
            <w:gridSpan w:val="4"/>
            <w:vAlign w:val="center"/>
          </w:tcPr>
          <w:p w14:paraId="7612CD62">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接收、</w:t>
            </w:r>
            <w:r>
              <w:rPr>
                <w:rFonts w:hint="default" w:ascii="Times New Roman" w:hAnsi="Times New Roman" w:eastAsia="仿宋" w:cs="Times New Roman"/>
                <w:color w:val="000000"/>
                <w:sz w:val="24"/>
                <w:szCs w:val="24"/>
              </w:rPr>
              <w:t>下达指令时</w:t>
            </w:r>
            <w:r>
              <w:rPr>
                <w:rFonts w:hint="default" w:ascii="Times New Roman" w:hAnsi="Times New Roman" w:eastAsia="仿宋" w:cs="Times New Roman"/>
                <w:color w:val="000000"/>
                <w:sz w:val="24"/>
                <w:szCs w:val="24"/>
                <w:lang w:val="en-US" w:eastAsia="zh-CN"/>
              </w:rPr>
              <w:t>应</w:t>
            </w:r>
            <w:r>
              <w:rPr>
                <w:rFonts w:hint="default" w:ascii="Times New Roman" w:hAnsi="Times New Roman" w:eastAsia="仿宋" w:cs="Times New Roman"/>
                <w:color w:val="000000"/>
                <w:sz w:val="24"/>
                <w:szCs w:val="24"/>
              </w:rPr>
              <w:t>进行确认，确保指令</w:t>
            </w:r>
            <w:r>
              <w:rPr>
                <w:rFonts w:hint="default" w:ascii="Times New Roman" w:hAnsi="Times New Roman" w:eastAsia="仿宋" w:cs="Times New Roman"/>
                <w:color w:val="000000"/>
                <w:sz w:val="24"/>
                <w:szCs w:val="24"/>
                <w:lang w:val="en-US" w:eastAsia="zh-CN"/>
              </w:rPr>
              <w:t>表述</w:t>
            </w:r>
            <w:r>
              <w:rPr>
                <w:rFonts w:hint="default" w:ascii="Times New Roman" w:hAnsi="Times New Roman" w:eastAsia="仿宋" w:cs="Times New Roman"/>
                <w:color w:val="000000"/>
                <w:sz w:val="24"/>
                <w:szCs w:val="24"/>
              </w:rPr>
              <w:t>准确；应急处置过程中应关注事态变化，调整工作部署，超出应急能力时上报</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p>
        </w:tc>
      </w:tr>
    </w:tbl>
    <w:p w14:paraId="0C2FB2FA">
      <w:pPr>
        <w:rPr>
          <w:rFonts w:hint="default" w:ascii="Times New Roman" w:hAnsi="Times New Roman" w:cs="Times New Roman"/>
          <w:highlight w:val="yellow"/>
        </w:rPr>
      </w:pPr>
    </w:p>
    <w:p w14:paraId="2AD2D705">
      <w:pPr>
        <w:rPr>
          <w:rFonts w:hint="default" w:ascii="Times New Roman" w:hAnsi="Times New Roman" w:cs="Times New Roman"/>
          <w:highlight w:val="yellow"/>
        </w:rPr>
      </w:pPr>
      <w:r>
        <w:rPr>
          <w:rFonts w:hint="default" w:ascii="Times New Roman" w:hAnsi="Times New Roman" w:cs="Times New Roman"/>
          <w:highlight w:val="yellow"/>
        </w:rPr>
        <w:br w:type="page"/>
      </w:r>
    </w:p>
    <w:p w14:paraId="5CA39956">
      <w:pPr>
        <w:pStyle w:val="42"/>
        <w:numPr>
          <w:ilvl w:val="0"/>
          <w:numId w:val="0"/>
        </w:numPr>
        <w:outlineLvl w:val="9"/>
        <w:rPr>
          <w:rFonts w:hint="default" w:ascii="Times New Roman" w:hAnsi="Times New Roman" w:cs="Times New Roman"/>
        </w:rPr>
      </w:pPr>
      <w:bookmarkStart w:id="185" w:name="_Toc2634"/>
      <w:bookmarkStart w:id="186" w:name="_Toc18832"/>
      <w:bookmarkStart w:id="187" w:name="_Toc25463"/>
      <w:bookmarkStart w:id="188" w:name="_Toc4473"/>
      <w:bookmarkStart w:id="189" w:name="_Toc31256"/>
      <w:bookmarkStart w:id="190" w:name="_Toc25607"/>
      <w:r>
        <w:rPr>
          <w:rFonts w:hint="default" w:ascii="Times New Roman" w:hAnsi="Times New Roman" w:cs="Times New Roman"/>
        </w:rPr>
        <w:t>附件</w:t>
      </w:r>
      <w:r>
        <w:rPr>
          <w:rFonts w:hint="default" w:ascii="Times New Roman" w:hAnsi="Times New Roman" w:cs="Times New Roman"/>
          <w:lang w:val="en-US" w:eastAsia="zh-CN"/>
        </w:rPr>
        <w:t>6</w:t>
      </w:r>
      <w:r>
        <w:rPr>
          <w:rFonts w:hint="default" w:ascii="Times New Roman" w:hAnsi="Times New Roman" w:cs="Times New Roman"/>
        </w:rPr>
        <w:t xml:space="preserve">-12  </w:t>
      </w:r>
      <w:r>
        <w:rPr>
          <w:rFonts w:hint="default" w:ascii="Times New Roman" w:hAnsi="Times New Roman" w:cs="Times New Roman"/>
          <w:lang w:val="en" w:eastAsia="zh-Hans"/>
        </w:rPr>
        <w:t>局科技科</w:t>
      </w:r>
      <w:r>
        <w:rPr>
          <w:rFonts w:hint="default" w:ascii="Times New Roman" w:hAnsi="Times New Roman" w:cs="Times New Roman"/>
        </w:rPr>
        <w:t>处置卡</w:t>
      </w:r>
      <w:bookmarkEnd w:id="185"/>
      <w:bookmarkEnd w:id="186"/>
      <w:bookmarkEnd w:id="187"/>
      <w:bookmarkEnd w:id="188"/>
      <w:bookmarkEnd w:id="189"/>
      <w:bookmarkEnd w:id="190"/>
    </w:p>
    <w:p w14:paraId="45FCF899">
      <w:pPr>
        <w:rPr>
          <w:rFonts w:hint="default" w:ascii="Times New Roman" w:hAnsi="Times New Roman" w:cs="Times New Roman"/>
        </w:rPr>
      </w:pPr>
    </w:p>
    <w:tbl>
      <w:tblPr>
        <w:tblStyle w:val="60"/>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91"/>
        <w:gridCol w:w="2900"/>
        <w:gridCol w:w="3668"/>
        <w:gridCol w:w="65"/>
      </w:tblGrid>
      <w:tr w14:paraId="0FAA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trHeight w:val="567" w:hRule="atLeast"/>
          <w:jc w:val="center"/>
        </w:trPr>
        <w:tc>
          <w:tcPr>
            <w:tcW w:w="4854" w:type="dxa"/>
            <w:gridSpan w:val="3"/>
            <w:tcBorders>
              <w:top w:val="nil"/>
              <w:left w:val="nil"/>
              <w:bottom w:val="single" w:color="auto" w:sz="4" w:space="0"/>
              <w:right w:val="nil"/>
            </w:tcBorders>
            <w:vAlign w:val="center"/>
          </w:tcPr>
          <w:p w14:paraId="31A49C2C">
            <w:pPr>
              <w:spacing w:before="156" w:beforeLines="50" w:after="156" w:afterLines="50"/>
              <w:ind w:right="84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
              </w:rPr>
              <w:t>局科技科</w:t>
            </w:r>
            <w:r>
              <w:rPr>
                <w:rFonts w:hint="default" w:ascii="Times New Roman" w:hAnsi="Times New Roman" w:eastAsia="仿宋" w:cs="Times New Roman"/>
                <w:color w:val="000000"/>
                <w:sz w:val="24"/>
                <w:szCs w:val="24"/>
              </w:rPr>
              <w:t>处置卡</w:t>
            </w:r>
          </w:p>
        </w:tc>
        <w:tc>
          <w:tcPr>
            <w:tcW w:w="3668" w:type="dxa"/>
            <w:tcBorders>
              <w:top w:val="nil"/>
              <w:left w:val="nil"/>
              <w:bottom w:val="single" w:color="auto" w:sz="4" w:space="0"/>
              <w:right w:val="nil"/>
            </w:tcBorders>
            <w:vAlign w:val="center"/>
          </w:tcPr>
          <w:p w14:paraId="526B481A">
            <w:pPr>
              <w:spacing w:before="156" w:beforeLines="50" w:after="156" w:afterLines="5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编号：</w:t>
            </w:r>
            <w:r>
              <w:rPr>
                <w:rFonts w:hint="default" w:ascii="Times New Roman" w:hAnsi="Times New Roman" w:eastAsia="仿宋" w:cs="Times New Roman"/>
                <w:color w:val="000000"/>
                <w:sz w:val="24"/>
                <w:szCs w:val="24"/>
                <w:u w:val="single"/>
              </w:rPr>
              <w:t xml:space="preserve">        </w:t>
            </w:r>
          </w:p>
        </w:tc>
      </w:tr>
      <w:tr w14:paraId="2793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tcBorders>
              <w:top w:val="single" w:color="auto" w:sz="4" w:space="0"/>
            </w:tcBorders>
            <w:vAlign w:val="center"/>
          </w:tcPr>
          <w:p w14:paraId="3A12FE38">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基本信息</w:t>
            </w:r>
          </w:p>
        </w:tc>
        <w:tc>
          <w:tcPr>
            <w:tcW w:w="1191" w:type="dxa"/>
            <w:tcBorders>
              <w:top w:val="single" w:color="auto" w:sz="4" w:space="0"/>
            </w:tcBorders>
            <w:vAlign w:val="center"/>
          </w:tcPr>
          <w:p w14:paraId="526F0470">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负责人</w:t>
            </w:r>
          </w:p>
        </w:tc>
        <w:tc>
          <w:tcPr>
            <w:tcW w:w="6633" w:type="dxa"/>
            <w:gridSpan w:val="3"/>
            <w:tcBorders>
              <w:top w:val="single" w:color="auto" w:sz="4" w:space="0"/>
            </w:tcBorders>
            <w:vAlign w:val="center"/>
          </w:tcPr>
          <w:p w14:paraId="42E85E83">
            <w:pPr>
              <w:jc w:val="center"/>
              <w:rPr>
                <w:rFonts w:hint="default" w:ascii="Times New Roman" w:hAnsi="Times New Roman" w:eastAsia="仿宋" w:cs="Times New Roman"/>
                <w:color w:val="000000"/>
                <w:sz w:val="24"/>
                <w:szCs w:val="24"/>
              </w:rPr>
            </w:pPr>
          </w:p>
        </w:tc>
      </w:tr>
      <w:tr w14:paraId="3E57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tcBorders>
              <w:top w:val="single" w:color="auto" w:sz="4" w:space="0"/>
            </w:tcBorders>
            <w:vAlign w:val="center"/>
          </w:tcPr>
          <w:p w14:paraId="597CAA0D">
            <w:pPr>
              <w:jc w:val="center"/>
              <w:rPr>
                <w:rFonts w:hint="default" w:ascii="Times New Roman" w:hAnsi="Times New Roman" w:eastAsia="仿宋" w:cs="Times New Roman"/>
                <w:color w:val="000000"/>
                <w:sz w:val="24"/>
                <w:szCs w:val="24"/>
              </w:rPr>
            </w:pPr>
          </w:p>
        </w:tc>
        <w:tc>
          <w:tcPr>
            <w:tcW w:w="1191" w:type="dxa"/>
            <w:tcBorders>
              <w:top w:val="single" w:color="auto" w:sz="4" w:space="0"/>
            </w:tcBorders>
            <w:vAlign w:val="center"/>
          </w:tcPr>
          <w:p w14:paraId="2C169126">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成员</w:t>
            </w:r>
          </w:p>
        </w:tc>
        <w:tc>
          <w:tcPr>
            <w:tcW w:w="6633" w:type="dxa"/>
            <w:gridSpan w:val="3"/>
            <w:tcBorders>
              <w:top w:val="single" w:color="auto" w:sz="4" w:space="0"/>
            </w:tcBorders>
            <w:vAlign w:val="center"/>
          </w:tcPr>
          <w:p w14:paraId="1E3E3C30">
            <w:pPr>
              <w:jc w:val="center"/>
              <w:rPr>
                <w:rFonts w:hint="default" w:ascii="Times New Roman" w:hAnsi="Times New Roman" w:eastAsia="仿宋" w:cs="Times New Roman"/>
                <w:color w:val="000000"/>
                <w:sz w:val="24"/>
                <w:szCs w:val="24"/>
              </w:rPr>
            </w:pPr>
          </w:p>
        </w:tc>
      </w:tr>
      <w:tr w14:paraId="6391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14:paraId="2E4A441C">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应急工作职责</w:t>
            </w:r>
          </w:p>
        </w:tc>
        <w:tc>
          <w:tcPr>
            <w:tcW w:w="7824" w:type="dxa"/>
            <w:gridSpan w:val="4"/>
            <w:vAlign w:val="center"/>
          </w:tcPr>
          <w:p w14:paraId="3C3A98E7">
            <w:pPr>
              <w:ind w:firstLine="42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负责组织协调提供有关突发事件应急科技信息与技术支持；负责</w:t>
            </w:r>
            <w:r>
              <w:rPr>
                <w:rFonts w:hint="eastAsia" w:ascii="Times New Roman" w:hAnsi="Times New Roman" w:eastAsia="仿宋" w:cs="Times New Roman"/>
                <w:color w:val="000000"/>
                <w:sz w:val="24"/>
                <w:szCs w:val="24"/>
                <w:lang w:eastAsia="zh-CN"/>
              </w:rPr>
              <w:t>组织协调</w:t>
            </w:r>
            <w:r>
              <w:rPr>
                <w:rFonts w:hint="default" w:ascii="Times New Roman" w:hAnsi="Times New Roman" w:eastAsia="仿宋" w:cs="Times New Roman"/>
                <w:color w:val="000000"/>
                <w:sz w:val="24"/>
                <w:szCs w:val="24"/>
              </w:rPr>
              <w:t>突发事件应急处置过程中网络安全信息保障；负责联络应急科技资源；承办</w:t>
            </w:r>
            <w:r>
              <w:rPr>
                <w:rFonts w:hint="default" w:ascii="Times New Roman" w:hAnsi="Times New Roman" w:eastAsia="仿宋" w:cs="Times New Roman"/>
                <w:color w:val="000000"/>
                <w:sz w:val="24"/>
                <w:szCs w:val="24"/>
                <w:lang w:val="en"/>
              </w:rPr>
              <w:t>市局指挥部</w:t>
            </w:r>
            <w:r>
              <w:rPr>
                <w:rFonts w:hint="default" w:ascii="Times New Roman" w:hAnsi="Times New Roman" w:eastAsia="仿宋" w:cs="Times New Roman"/>
                <w:color w:val="000000"/>
                <w:sz w:val="24"/>
                <w:szCs w:val="24"/>
              </w:rPr>
              <w:t>交办的其他事项。</w:t>
            </w:r>
          </w:p>
        </w:tc>
      </w:tr>
      <w:tr w14:paraId="470D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vAlign w:val="center"/>
          </w:tcPr>
          <w:p w14:paraId="38F66BE0">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应急处置</w:t>
            </w:r>
          </w:p>
        </w:tc>
        <w:tc>
          <w:tcPr>
            <w:tcW w:w="1191" w:type="dxa"/>
            <w:vAlign w:val="center"/>
          </w:tcPr>
          <w:p w14:paraId="06F2C27E">
            <w:pPr>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工作程序</w:t>
            </w:r>
          </w:p>
        </w:tc>
        <w:tc>
          <w:tcPr>
            <w:tcW w:w="6633" w:type="dxa"/>
            <w:gridSpan w:val="3"/>
            <w:vAlign w:val="center"/>
          </w:tcPr>
          <w:p w14:paraId="33E47A5D">
            <w:pPr>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指令</w:t>
            </w:r>
          </w:p>
        </w:tc>
      </w:tr>
      <w:tr w14:paraId="39CB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7B8E4C21">
            <w:pPr>
              <w:jc w:val="center"/>
              <w:rPr>
                <w:rFonts w:hint="default" w:ascii="Times New Roman" w:hAnsi="Times New Roman" w:eastAsia="仿宋" w:cs="Times New Roman"/>
                <w:color w:val="000000"/>
                <w:sz w:val="24"/>
                <w:szCs w:val="24"/>
              </w:rPr>
            </w:pPr>
          </w:p>
        </w:tc>
        <w:tc>
          <w:tcPr>
            <w:tcW w:w="1191" w:type="dxa"/>
            <w:vAlign w:val="center"/>
          </w:tcPr>
          <w:p w14:paraId="2C4C5A94">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接受指令</w:t>
            </w:r>
          </w:p>
        </w:tc>
        <w:tc>
          <w:tcPr>
            <w:tcW w:w="6633" w:type="dxa"/>
            <w:gridSpan w:val="3"/>
            <w:vAlign w:val="center"/>
          </w:tcPr>
          <w:p w14:paraId="3A6BCBC6">
            <w:pPr>
              <w:ind w:firstLine="42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接到</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突发事件应急处置</w:t>
            </w:r>
            <w:r>
              <w:rPr>
                <w:rFonts w:hint="default" w:ascii="Times New Roman" w:hAnsi="Times New Roman" w:eastAsia="仿宋" w:cs="Times New Roman"/>
                <w:color w:val="000000"/>
                <w:sz w:val="24"/>
                <w:szCs w:val="24"/>
              </w:rPr>
              <w:t>”指令，回复“是，</w:t>
            </w:r>
            <w:r>
              <w:rPr>
                <w:rFonts w:hint="default" w:ascii="Times New Roman" w:hAnsi="Times New Roman" w:eastAsia="仿宋" w:cs="Times New Roman"/>
                <w:color w:val="000000"/>
                <w:sz w:val="24"/>
                <w:szCs w:val="24"/>
                <w:lang w:eastAsia="zh-CN"/>
              </w:rPr>
              <w:t>开展突发事件应急处置工作</w:t>
            </w:r>
            <w:r>
              <w:rPr>
                <w:rFonts w:hint="default" w:ascii="Times New Roman" w:hAnsi="Times New Roman" w:eastAsia="仿宋" w:cs="Times New Roman"/>
                <w:color w:val="000000"/>
                <w:sz w:val="24"/>
                <w:szCs w:val="24"/>
              </w:rPr>
              <w:t>”。</w:t>
            </w:r>
          </w:p>
        </w:tc>
      </w:tr>
      <w:tr w14:paraId="5393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3A4F732F">
            <w:pPr>
              <w:jc w:val="center"/>
              <w:rPr>
                <w:rFonts w:hint="default" w:ascii="Times New Roman" w:hAnsi="Times New Roman" w:eastAsia="仿宋" w:cs="Times New Roman"/>
                <w:color w:val="000000"/>
                <w:sz w:val="24"/>
                <w:szCs w:val="24"/>
              </w:rPr>
            </w:pPr>
          </w:p>
        </w:tc>
        <w:tc>
          <w:tcPr>
            <w:tcW w:w="1191" w:type="dxa"/>
            <w:vAlign w:val="center"/>
          </w:tcPr>
          <w:p w14:paraId="580EF0CF">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指令执行</w:t>
            </w:r>
          </w:p>
        </w:tc>
        <w:tc>
          <w:tcPr>
            <w:tcW w:w="6633" w:type="dxa"/>
            <w:gridSpan w:val="3"/>
            <w:vAlign w:val="center"/>
          </w:tcPr>
          <w:p w14:paraId="159C01F5">
            <w:pPr>
              <w:numPr>
                <w:ilvl w:val="0"/>
                <w:numId w:val="12"/>
              </w:numPr>
              <w:ind w:firstLine="420"/>
              <w:rPr>
                <w:rFonts w:hint="default" w:ascii="Times New Roman" w:hAnsi="Times New Roman" w:eastAsia="仿宋" w:cs="Times New Roman"/>
                <w:color w:val="000000"/>
                <w:sz w:val="24"/>
                <w:szCs w:val="24"/>
                <w:lang w:eastAsia="zh-Hans"/>
              </w:rPr>
            </w:pPr>
            <w:r>
              <w:rPr>
                <w:rFonts w:hint="default" w:ascii="Times New Roman" w:hAnsi="Times New Roman" w:eastAsia="仿宋" w:cs="Times New Roman"/>
                <w:color w:val="000000"/>
                <w:sz w:val="24"/>
                <w:szCs w:val="24"/>
                <w:lang w:eastAsia="zh-Hans"/>
              </w:rPr>
              <w:t>跟进突发事件处置进展情况，</w:t>
            </w:r>
            <w:r>
              <w:rPr>
                <w:rFonts w:hint="eastAsia" w:ascii="Times New Roman" w:hAnsi="Times New Roman" w:eastAsia="仿宋" w:cs="Times New Roman"/>
                <w:color w:val="000000"/>
                <w:sz w:val="24"/>
                <w:szCs w:val="24"/>
                <w:lang w:eastAsia="zh-CN"/>
              </w:rPr>
              <w:t>组织协调有关部门</w:t>
            </w:r>
            <w:r>
              <w:rPr>
                <w:rFonts w:hint="default" w:ascii="Times New Roman" w:hAnsi="Times New Roman" w:eastAsia="仿宋" w:cs="Times New Roman"/>
                <w:color w:val="000000"/>
                <w:sz w:val="24"/>
                <w:szCs w:val="24"/>
                <w:lang w:eastAsia="zh-Hans"/>
              </w:rPr>
              <w:t>提供有关前沿应急科技信息和技术支持，为事件处置提供保障；</w:t>
            </w:r>
          </w:p>
          <w:p w14:paraId="009295DF">
            <w:pPr>
              <w:numPr>
                <w:ilvl w:val="0"/>
                <w:numId w:val="12"/>
              </w:numPr>
              <w:ind w:firstLine="420"/>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Hans"/>
              </w:rPr>
              <w:t>关注</w:t>
            </w:r>
            <w:r>
              <w:rPr>
                <w:rFonts w:hint="default" w:ascii="Times New Roman" w:hAnsi="Times New Roman" w:eastAsia="仿宋" w:cs="Times New Roman"/>
                <w:color w:val="000000"/>
                <w:sz w:val="24"/>
                <w:szCs w:val="24"/>
                <w:lang w:eastAsia="zh-CN"/>
              </w:rPr>
              <w:t>突发事件</w:t>
            </w:r>
            <w:r>
              <w:rPr>
                <w:rFonts w:hint="default" w:ascii="Times New Roman" w:hAnsi="Times New Roman" w:eastAsia="仿宋" w:cs="Times New Roman"/>
                <w:color w:val="000000"/>
                <w:sz w:val="24"/>
                <w:szCs w:val="24"/>
                <w:lang w:val="en-US" w:eastAsia="zh-CN"/>
              </w:rPr>
              <w:t>处置期间</w:t>
            </w:r>
            <w:r>
              <w:rPr>
                <w:rFonts w:hint="default" w:ascii="Times New Roman" w:hAnsi="Times New Roman" w:eastAsia="仿宋" w:cs="Times New Roman"/>
                <w:sz w:val="24"/>
                <w:szCs w:val="24"/>
                <w:lang w:eastAsia="zh-Hans"/>
              </w:rPr>
              <w:t>网络运行情况，</w:t>
            </w:r>
            <w:r>
              <w:rPr>
                <w:rFonts w:hint="eastAsia" w:ascii="Times New Roman" w:hAnsi="Times New Roman" w:eastAsia="仿宋" w:cs="Times New Roman"/>
                <w:sz w:val="24"/>
                <w:szCs w:val="24"/>
                <w:lang w:eastAsia="zh-CN"/>
              </w:rPr>
              <w:t>结合科室职责</w:t>
            </w:r>
            <w:r>
              <w:rPr>
                <w:rFonts w:hint="default" w:ascii="Times New Roman" w:hAnsi="Times New Roman" w:eastAsia="仿宋" w:cs="Times New Roman"/>
                <w:sz w:val="24"/>
                <w:szCs w:val="24"/>
                <w:lang w:eastAsia="zh-Hans"/>
              </w:rPr>
              <w:t>制定网络安全应对工作方案，保障网络</w:t>
            </w:r>
            <w:r>
              <w:rPr>
                <w:rFonts w:hint="default" w:ascii="Times New Roman" w:hAnsi="Times New Roman" w:eastAsia="仿宋" w:cs="Times New Roman"/>
                <w:sz w:val="24"/>
                <w:szCs w:val="24"/>
                <w:lang w:val="en-US" w:eastAsia="zh-CN"/>
              </w:rPr>
              <w:t>运行安全</w:t>
            </w:r>
            <w:r>
              <w:rPr>
                <w:rFonts w:hint="eastAsia" w:ascii="Times New Roman" w:hAnsi="Times New Roman" w:eastAsia="仿宋" w:cs="Times New Roman"/>
                <w:sz w:val="24"/>
                <w:szCs w:val="24"/>
                <w:lang w:val="en-US" w:eastAsia="zh-CN"/>
              </w:rPr>
              <w:t>。</w:t>
            </w:r>
          </w:p>
        </w:tc>
      </w:tr>
      <w:tr w14:paraId="08F9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4891AC0F">
            <w:pPr>
              <w:jc w:val="center"/>
              <w:rPr>
                <w:rFonts w:hint="default" w:ascii="Times New Roman" w:hAnsi="Times New Roman" w:eastAsia="仿宋" w:cs="Times New Roman"/>
                <w:color w:val="000000"/>
                <w:sz w:val="24"/>
                <w:szCs w:val="24"/>
              </w:rPr>
            </w:pPr>
          </w:p>
        </w:tc>
        <w:tc>
          <w:tcPr>
            <w:tcW w:w="1191" w:type="dxa"/>
            <w:vAlign w:val="center"/>
          </w:tcPr>
          <w:p w14:paraId="4DDE6249">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执行确认</w:t>
            </w:r>
          </w:p>
        </w:tc>
        <w:tc>
          <w:tcPr>
            <w:tcW w:w="6633" w:type="dxa"/>
            <w:gridSpan w:val="3"/>
            <w:vAlign w:val="center"/>
          </w:tcPr>
          <w:p w14:paraId="6A60F1B1">
            <w:pPr>
              <w:ind w:firstLine="42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Hans"/>
              </w:rPr>
              <w:t>已按相应部署</w:t>
            </w:r>
            <w:r>
              <w:rPr>
                <w:rFonts w:hint="default" w:ascii="Times New Roman" w:hAnsi="Times New Roman" w:eastAsia="仿宋" w:cs="Times New Roman"/>
                <w:color w:val="000000"/>
                <w:sz w:val="24"/>
                <w:szCs w:val="24"/>
              </w:rPr>
              <w:t>要求，配合</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开展应急处置工作。</w:t>
            </w:r>
          </w:p>
        </w:tc>
      </w:tr>
      <w:tr w14:paraId="16B3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42335371">
            <w:pPr>
              <w:jc w:val="center"/>
              <w:rPr>
                <w:rFonts w:hint="default" w:ascii="Times New Roman" w:hAnsi="Times New Roman" w:eastAsia="仿宋" w:cs="Times New Roman"/>
                <w:color w:val="000000"/>
                <w:sz w:val="24"/>
                <w:szCs w:val="24"/>
              </w:rPr>
            </w:pPr>
          </w:p>
        </w:tc>
        <w:tc>
          <w:tcPr>
            <w:tcW w:w="1191" w:type="dxa"/>
            <w:vAlign w:val="center"/>
          </w:tcPr>
          <w:p w14:paraId="325EDFD8">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指令反馈</w:t>
            </w:r>
          </w:p>
        </w:tc>
        <w:tc>
          <w:tcPr>
            <w:tcW w:w="6633" w:type="dxa"/>
            <w:gridSpan w:val="3"/>
            <w:vAlign w:val="center"/>
          </w:tcPr>
          <w:p w14:paraId="2FE8B7FF">
            <w:pPr>
              <w:ind w:firstLine="42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向</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汇报“</w:t>
            </w:r>
            <w:r>
              <w:rPr>
                <w:rFonts w:hint="default" w:ascii="Times New Roman" w:hAnsi="Times New Roman" w:eastAsia="仿宋" w:cs="Times New Roman"/>
                <w:color w:val="000000"/>
                <w:sz w:val="24"/>
                <w:szCs w:val="24"/>
                <w:lang w:eastAsia="zh-CN"/>
              </w:rPr>
              <w:t>已按照指令开展突发事件应急处置工作。</w:t>
            </w:r>
            <w:r>
              <w:rPr>
                <w:rFonts w:hint="default" w:ascii="Times New Roman" w:hAnsi="Times New Roman" w:eastAsia="仿宋" w:cs="Times New Roman"/>
                <w:color w:val="000000"/>
                <w:sz w:val="24"/>
                <w:szCs w:val="24"/>
              </w:rPr>
              <w:t>”</w:t>
            </w:r>
          </w:p>
        </w:tc>
      </w:tr>
      <w:tr w14:paraId="2BF1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14:paraId="410A0EBF">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注意事项</w:t>
            </w:r>
          </w:p>
        </w:tc>
        <w:tc>
          <w:tcPr>
            <w:tcW w:w="7824" w:type="dxa"/>
            <w:gridSpan w:val="4"/>
            <w:vAlign w:val="center"/>
          </w:tcPr>
          <w:p w14:paraId="78A97B06">
            <w:pPr>
              <w:ind w:firstLine="42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接收、</w:t>
            </w:r>
            <w:r>
              <w:rPr>
                <w:rFonts w:hint="default" w:ascii="Times New Roman" w:hAnsi="Times New Roman" w:eastAsia="仿宋" w:cs="Times New Roman"/>
                <w:color w:val="000000"/>
                <w:sz w:val="24"/>
                <w:szCs w:val="24"/>
              </w:rPr>
              <w:t>下达指令时</w:t>
            </w:r>
            <w:r>
              <w:rPr>
                <w:rFonts w:hint="default" w:ascii="Times New Roman" w:hAnsi="Times New Roman" w:eastAsia="仿宋" w:cs="Times New Roman"/>
                <w:color w:val="000000"/>
                <w:sz w:val="24"/>
                <w:szCs w:val="24"/>
                <w:lang w:val="en-US" w:eastAsia="zh-CN"/>
              </w:rPr>
              <w:t>应</w:t>
            </w:r>
            <w:r>
              <w:rPr>
                <w:rFonts w:hint="default" w:ascii="Times New Roman" w:hAnsi="Times New Roman" w:eastAsia="仿宋" w:cs="Times New Roman"/>
                <w:color w:val="000000"/>
                <w:sz w:val="24"/>
                <w:szCs w:val="24"/>
              </w:rPr>
              <w:t>进行确认，确保指令</w:t>
            </w:r>
            <w:r>
              <w:rPr>
                <w:rFonts w:hint="default" w:ascii="Times New Roman" w:hAnsi="Times New Roman" w:eastAsia="仿宋" w:cs="Times New Roman"/>
                <w:color w:val="000000"/>
                <w:sz w:val="24"/>
                <w:szCs w:val="24"/>
                <w:lang w:val="en-US" w:eastAsia="zh-CN"/>
              </w:rPr>
              <w:t>表述</w:t>
            </w:r>
            <w:r>
              <w:rPr>
                <w:rFonts w:hint="default" w:ascii="Times New Roman" w:hAnsi="Times New Roman" w:eastAsia="仿宋" w:cs="Times New Roman"/>
                <w:color w:val="000000"/>
                <w:sz w:val="24"/>
                <w:szCs w:val="24"/>
              </w:rPr>
              <w:t>准确；应急处置过程中应关注事态变化，调整工作部署，超出应急能力时上报</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p>
        </w:tc>
      </w:tr>
    </w:tbl>
    <w:p w14:paraId="35038EC8">
      <w:pPr>
        <w:rPr>
          <w:rFonts w:hint="default" w:ascii="Times New Roman" w:hAnsi="Times New Roman" w:cs="Times New Roman"/>
          <w:highlight w:val="yellow"/>
        </w:rPr>
      </w:pPr>
      <w:r>
        <w:rPr>
          <w:rFonts w:hint="default" w:ascii="Times New Roman" w:hAnsi="Times New Roman" w:cs="Times New Roman"/>
          <w:highlight w:val="yellow"/>
        </w:rPr>
        <w:br w:type="page"/>
      </w:r>
    </w:p>
    <w:p w14:paraId="795FEEF2">
      <w:pPr>
        <w:pStyle w:val="42"/>
        <w:numPr>
          <w:ilvl w:val="0"/>
          <w:numId w:val="0"/>
        </w:numPr>
        <w:outlineLvl w:val="9"/>
        <w:rPr>
          <w:rFonts w:hint="default" w:ascii="Times New Roman" w:hAnsi="Times New Roman" w:cs="Times New Roman"/>
        </w:rPr>
      </w:pPr>
      <w:bookmarkStart w:id="191" w:name="_Toc8999"/>
      <w:bookmarkStart w:id="192" w:name="_Toc2095"/>
      <w:bookmarkStart w:id="193" w:name="_Toc21610"/>
      <w:bookmarkStart w:id="194" w:name="_Toc19897"/>
      <w:bookmarkStart w:id="195" w:name="_Toc9296"/>
      <w:bookmarkStart w:id="196" w:name="_Toc22270"/>
      <w:r>
        <w:rPr>
          <w:rFonts w:hint="default" w:ascii="Times New Roman" w:hAnsi="Times New Roman" w:cs="Times New Roman"/>
        </w:rPr>
        <w:t>附件</w:t>
      </w:r>
      <w:r>
        <w:rPr>
          <w:rFonts w:hint="default" w:ascii="Times New Roman" w:hAnsi="Times New Roman" w:cs="Times New Roman"/>
          <w:lang w:val="en-US" w:eastAsia="zh-CN"/>
        </w:rPr>
        <w:t>6</w:t>
      </w:r>
      <w:r>
        <w:rPr>
          <w:rFonts w:hint="default" w:ascii="Times New Roman" w:hAnsi="Times New Roman" w:cs="Times New Roman"/>
        </w:rPr>
        <w:t xml:space="preserve">-13  </w:t>
      </w:r>
      <w:r>
        <w:rPr>
          <w:rFonts w:hint="default" w:ascii="Times New Roman" w:hAnsi="Times New Roman" w:cs="Times New Roman"/>
          <w:lang w:val="en" w:eastAsia="zh-Hans"/>
        </w:rPr>
        <w:t>市交通运输综合行政执法支队</w:t>
      </w:r>
      <w:r>
        <w:rPr>
          <w:rFonts w:hint="default" w:ascii="Times New Roman" w:hAnsi="Times New Roman" w:cs="Times New Roman"/>
        </w:rPr>
        <w:t>处置卡</w:t>
      </w:r>
      <w:bookmarkEnd w:id="191"/>
      <w:bookmarkEnd w:id="192"/>
      <w:bookmarkEnd w:id="193"/>
      <w:bookmarkEnd w:id="194"/>
      <w:bookmarkEnd w:id="195"/>
      <w:bookmarkEnd w:id="196"/>
    </w:p>
    <w:tbl>
      <w:tblPr>
        <w:tblStyle w:val="60"/>
        <w:tblpPr w:leftFromText="180" w:rightFromText="180" w:vertAnchor="text" w:horzAnchor="page" w:tblpX="1774" w:tblpY="311"/>
        <w:tblOverlap w:val="never"/>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91"/>
        <w:gridCol w:w="2900"/>
        <w:gridCol w:w="3668"/>
        <w:gridCol w:w="65"/>
      </w:tblGrid>
      <w:tr w14:paraId="2387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trHeight w:val="567" w:hRule="atLeast"/>
        </w:trPr>
        <w:tc>
          <w:tcPr>
            <w:tcW w:w="4854" w:type="dxa"/>
            <w:gridSpan w:val="3"/>
            <w:tcBorders>
              <w:top w:val="nil"/>
              <w:left w:val="nil"/>
              <w:bottom w:val="single" w:color="auto" w:sz="4" w:space="0"/>
              <w:right w:val="nil"/>
            </w:tcBorders>
            <w:vAlign w:val="center"/>
          </w:tcPr>
          <w:p w14:paraId="52FA828A">
            <w:pPr>
              <w:keepNext w:val="0"/>
              <w:keepLines w:val="0"/>
              <w:pageBreakBefore w:val="0"/>
              <w:widowControl w:val="0"/>
              <w:kinsoku/>
              <w:wordWrap/>
              <w:overflowPunct/>
              <w:topLinePunct w:val="0"/>
              <w:autoSpaceDE/>
              <w:autoSpaceDN/>
              <w:bidi w:val="0"/>
              <w:adjustRightInd/>
              <w:snapToGrid/>
              <w:ind w:right="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
              </w:rPr>
              <w:t>市交通运输综合行政执法支队</w:t>
            </w:r>
            <w:r>
              <w:rPr>
                <w:rFonts w:hint="default" w:ascii="Times New Roman" w:hAnsi="Times New Roman" w:eastAsia="仿宋" w:cs="Times New Roman"/>
                <w:color w:val="000000"/>
                <w:sz w:val="24"/>
                <w:szCs w:val="24"/>
              </w:rPr>
              <w:t>处置卡</w:t>
            </w:r>
          </w:p>
        </w:tc>
        <w:tc>
          <w:tcPr>
            <w:tcW w:w="3668" w:type="dxa"/>
            <w:tcBorders>
              <w:top w:val="nil"/>
              <w:left w:val="nil"/>
              <w:bottom w:val="single" w:color="auto" w:sz="4" w:space="0"/>
              <w:right w:val="nil"/>
            </w:tcBorders>
            <w:vAlign w:val="center"/>
          </w:tcPr>
          <w:p w14:paraId="0441BDCD">
            <w:pPr>
              <w:spacing w:before="156" w:beforeLines="50" w:after="156" w:afterLines="5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编号：</w:t>
            </w:r>
            <w:r>
              <w:rPr>
                <w:rFonts w:hint="default" w:ascii="Times New Roman" w:hAnsi="Times New Roman" w:eastAsia="仿宋" w:cs="Times New Roman"/>
                <w:color w:val="000000"/>
                <w:sz w:val="24"/>
                <w:szCs w:val="24"/>
                <w:u w:val="single"/>
              </w:rPr>
              <w:t xml:space="preserve">        </w:t>
            </w:r>
          </w:p>
        </w:tc>
      </w:tr>
      <w:tr w14:paraId="7C83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restart"/>
            <w:tcBorders>
              <w:top w:val="single" w:color="auto" w:sz="4" w:space="0"/>
            </w:tcBorders>
            <w:vAlign w:val="center"/>
          </w:tcPr>
          <w:p w14:paraId="0A12421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基本信息</w:t>
            </w:r>
          </w:p>
        </w:tc>
        <w:tc>
          <w:tcPr>
            <w:tcW w:w="1191" w:type="dxa"/>
            <w:tcBorders>
              <w:top w:val="single" w:color="auto" w:sz="4" w:space="0"/>
            </w:tcBorders>
            <w:vAlign w:val="center"/>
          </w:tcPr>
          <w:p w14:paraId="0AE9A57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负责人</w:t>
            </w:r>
          </w:p>
        </w:tc>
        <w:tc>
          <w:tcPr>
            <w:tcW w:w="6633" w:type="dxa"/>
            <w:gridSpan w:val="3"/>
            <w:tcBorders>
              <w:top w:val="single" w:color="auto" w:sz="4" w:space="0"/>
            </w:tcBorders>
            <w:vAlign w:val="center"/>
          </w:tcPr>
          <w:p w14:paraId="29DF906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color w:val="000000"/>
                <w:sz w:val="24"/>
                <w:szCs w:val="24"/>
              </w:rPr>
            </w:pPr>
          </w:p>
        </w:tc>
      </w:tr>
      <w:tr w14:paraId="59F7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continue"/>
            <w:tcBorders>
              <w:top w:val="single" w:color="auto" w:sz="4" w:space="0"/>
            </w:tcBorders>
            <w:vAlign w:val="center"/>
          </w:tcPr>
          <w:p w14:paraId="6974B7C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color w:val="000000"/>
                <w:sz w:val="24"/>
                <w:szCs w:val="24"/>
              </w:rPr>
            </w:pPr>
          </w:p>
        </w:tc>
        <w:tc>
          <w:tcPr>
            <w:tcW w:w="1191" w:type="dxa"/>
            <w:tcBorders>
              <w:top w:val="single" w:color="auto" w:sz="4" w:space="0"/>
            </w:tcBorders>
            <w:vAlign w:val="center"/>
          </w:tcPr>
          <w:p w14:paraId="122E780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成员</w:t>
            </w:r>
          </w:p>
        </w:tc>
        <w:tc>
          <w:tcPr>
            <w:tcW w:w="6633" w:type="dxa"/>
            <w:gridSpan w:val="3"/>
            <w:tcBorders>
              <w:top w:val="single" w:color="auto" w:sz="4" w:space="0"/>
            </w:tcBorders>
            <w:vAlign w:val="center"/>
          </w:tcPr>
          <w:p w14:paraId="5272194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color w:val="000000"/>
                <w:sz w:val="24"/>
                <w:szCs w:val="24"/>
              </w:rPr>
            </w:pPr>
          </w:p>
        </w:tc>
      </w:tr>
      <w:tr w14:paraId="3B7B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Align w:val="center"/>
          </w:tcPr>
          <w:p w14:paraId="6A7735D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应急工作职责</w:t>
            </w:r>
          </w:p>
        </w:tc>
        <w:tc>
          <w:tcPr>
            <w:tcW w:w="7824" w:type="dxa"/>
            <w:gridSpan w:val="4"/>
            <w:vAlign w:val="center"/>
          </w:tcPr>
          <w:p w14:paraId="1569DF1B">
            <w:pPr>
              <w:keepNext w:val="0"/>
              <w:keepLines w:val="0"/>
              <w:pageBreakBefore w:val="0"/>
              <w:widowControl w:val="0"/>
              <w:kinsoku/>
              <w:wordWrap/>
              <w:overflowPunct/>
              <w:topLinePunct w:val="0"/>
              <w:autoSpaceDE/>
              <w:autoSpaceDN/>
              <w:bidi w:val="0"/>
              <w:adjustRightInd/>
              <w:snapToGrid/>
              <w:spacing w:line="52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根据交通运输突发事件应急处置需要，按程序调用全</w:t>
            </w:r>
            <w:r>
              <w:rPr>
                <w:rFonts w:hint="eastAsia" w:ascii="Times New Roman" w:hAnsi="Times New Roman" w:eastAsia="仿宋" w:cs="Times New Roman"/>
                <w:color w:val="000000"/>
                <w:sz w:val="24"/>
                <w:szCs w:val="24"/>
                <w:lang w:eastAsia="zh-CN"/>
              </w:rPr>
              <w:t>市</w:t>
            </w:r>
            <w:r>
              <w:rPr>
                <w:rFonts w:hint="default" w:ascii="Times New Roman" w:hAnsi="Times New Roman" w:eastAsia="仿宋" w:cs="Times New Roman"/>
                <w:color w:val="000000"/>
                <w:sz w:val="24"/>
                <w:szCs w:val="24"/>
              </w:rPr>
              <w:t>交通运输综合行政执法队伍；参与交通管制的组织协调工作；协助维护受灾路段现场交通秩序，开展安全监管工作；保障应急运输车辆优先通行，必要时开辟绿色通道；承办</w:t>
            </w:r>
            <w:r>
              <w:rPr>
                <w:rFonts w:hint="default" w:ascii="Times New Roman" w:hAnsi="Times New Roman" w:eastAsia="仿宋" w:cs="Times New Roman"/>
                <w:color w:val="000000"/>
                <w:sz w:val="24"/>
                <w:szCs w:val="24"/>
                <w:lang w:val="en"/>
              </w:rPr>
              <w:t>市局指挥部</w:t>
            </w:r>
            <w:r>
              <w:rPr>
                <w:rFonts w:hint="default" w:ascii="Times New Roman" w:hAnsi="Times New Roman" w:eastAsia="仿宋" w:cs="Times New Roman"/>
                <w:color w:val="000000"/>
                <w:sz w:val="24"/>
                <w:szCs w:val="24"/>
              </w:rPr>
              <w:t>交办的其他事项。</w:t>
            </w:r>
          </w:p>
        </w:tc>
      </w:tr>
      <w:tr w14:paraId="14FC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restart"/>
            <w:vAlign w:val="center"/>
          </w:tcPr>
          <w:p w14:paraId="2360575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应急处置</w:t>
            </w:r>
          </w:p>
        </w:tc>
        <w:tc>
          <w:tcPr>
            <w:tcW w:w="1191" w:type="dxa"/>
            <w:vAlign w:val="center"/>
          </w:tcPr>
          <w:p w14:paraId="570429A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工作程序</w:t>
            </w:r>
          </w:p>
        </w:tc>
        <w:tc>
          <w:tcPr>
            <w:tcW w:w="6633" w:type="dxa"/>
            <w:gridSpan w:val="3"/>
            <w:vAlign w:val="center"/>
          </w:tcPr>
          <w:p w14:paraId="272B9CC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指令</w:t>
            </w:r>
          </w:p>
        </w:tc>
      </w:tr>
      <w:tr w14:paraId="6C23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continue"/>
            <w:vAlign w:val="center"/>
          </w:tcPr>
          <w:p w14:paraId="4C86841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33ACB49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接受指令</w:t>
            </w:r>
          </w:p>
        </w:tc>
        <w:tc>
          <w:tcPr>
            <w:tcW w:w="6633" w:type="dxa"/>
            <w:gridSpan w:val="3"/>
            <w:vAlign w:val="center"/>
          </w:tcPr>
          <w:p w14:paraId="6BA99194">
            <w:pPr>
              <w:keepNext w:val="0"/>
              <w:keepLines w:val="0"/>
              <w:pageBreakBefore w:val="0"/>
              <w:widowControl w:val="0"/>
              <w:kinsoku/>
              <w:wordWrap/>
              <w:overflowPunct/>
              <w:topLinePunct w:val="0"/>
              <w:autoSpaceDE/>
              <w:autoSpaceDN/>
              <w:bidi w:val="0"/>
              <w:adjustRightInd/>
              <w:snapToGrid/>
              <w:spacing w:line="52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接到</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突发事件应急处置</w:t>
            </w:r>
            <w:r>
              <w:rPr>
                <w:rFonts w:hint="default" w:ascii="Times New Roman" w:hAnsi="Times New Roman" w:eastAsia="仿宋" w:cs="Times New Roman"/>
                <w:color w:val="000000"/>
                <w:sz w:val="24"/>
                <w:szCs w:val="24"/>
              </w:rPr>
              <w:t>”指令，回复“是，</w:t>
            </w:r>
            <w:r>
              <w:rPr>
                <w:rFonts w:hint="default" w:ascii="Times New Roman" w:hAnsi="Times New Roman" w:eastAsia="仿宋" w:cs="Times New Roman"/>
                <w:color w:val="000000"/>
                <w:sz w:val="24"/>
                <w:szCs w:val="24"/>
                <w:lang w:eastAsia="zh-CN"/>
              </w:rPr>
              <w:t>开展突发事件应急处置工作</w:t>
            </w:r>
            <w:r>
              <w:rPr>
                <w:rFonts w:hint="default" w:ascii="Times New Roman" w:hAnsi="Times New Roman" w:eastAsia="仿宋" w:cs="Times New Roman"/>
                <w:color w:val="000000"/>
                <w:sz w:val="24"/>
                <w:szCs w:val="24"/>
              </w:rPr>
              <w:t>”。</w:t>
            </w:r>
          </w:p>
        </w:tc>
      </w:tr>
      <w:tr w14:paraId="2DF6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continue"/>
            <w:vAlign w:val="center"/>
          </w:tcPr>
          <w:p w14:paraId="6CD786C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172C187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指令执行</w:t>
            </w:r>
          </w:p>
        </w:tc>
        <w:tc>
          <w:tcPr>
            <w:tcW w:w="6633" w:type="dxa"/>
            <w:gridSpan w:val="3"/>
            <w:vAlign w:val="center"/>
          </w:tcPr>
          <w:p w14:paraId="7C845C1A">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Hans"/>
              </w:rPr>
              <w:t>协助有关单位对受</w:t>
            </w:r>
            <w:r>
              <w:rPr>
                <w:rFonts w:hint="default" w:ascii="Times New Roman" w:hAnsi="Times New Roman" w:eastAsia="仿宋" w:cs="Times New Roman"/>
                <w:color w:val="000000"/>
                <w:sz w:val="24"/>
                <w:szCs w:val="24"/>
                <w:lang w:val="en-US" w:eastAsia="zh-CN"/>
              </w:rPr>
              <w:t>突发事件影响</w:t>
            </w:r>
            <w:r>
              <w:rPr>
                <w:rFonts w:hint="default" w:ascii="Times New Roman" w:hAnsi="Times New Roman" w:eastAsia="仿宋" w:cs="Times New Roman"/>
                <w:color w:val="000000"/>
                <w:sz w:val="24"/>
                <w:szCs w:val="24"/>
              </w:rPr>
              <w:t>区域</w:t>
            </w:r>
            <w:r>
              <w:rPr>
                <w:rFonts w:hint="default" w:ascii="Times New Roman" w:hAnsi="Times New Roman" w:eastAsia="仿宋" w:cs="Times New Roman"/>
                <w:color w:val="000000"/>
                <w:sz w:val="24"/>
                <w:szCs w:val="24"/>
                <w:lang w:eastAsia="zh-Hans"/>
              </w:rPr>
              <w:t>进行交通管制</w:t>
            </w:r>
            <w:r>
              <w:rPr>
                <w:rFonts w:hint="default" w:ascii="Times New Roman" w:hAnsi="Times New Roman" w:eastAsia="仿宋" w:cs="Times New Roman"/>
                <w:color w:val="000000"/>
                <w:sz w:val="24"/>
                <w:szCs w:val="24"/>
              </w:rPr>
              <w:t>；</w:t>
            </w:r>
          </w:p>
          <w:p w14:paraId="0D67D87D">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Hans"/>
              </w:rPr>
              <w:t>对事件处置进行全过程跟踪，紧急征调人力资源进行补充</w:t>
            </w:r>
            <w:r>
              <w:rPr>
                <w:rFonts w:hint="default" w:ascii="Times New Roman" w:hAnsi="Times New Roman" w:eastAsia="仿宋" w:cs="Times New Roman"/>
                <w:color w:val="000000"/>
                <w:sz w:val="24"/>
                <w:szCs w:val="24"/>
              </w:rPr>
              <w:t>；</w:t>
            </w:r>
          </w:p>
          <w:p w14:paraId="3B218282">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（3）根据指令开辟“绿色通道”。</w:t>
            </w:r>
          </w:p>
        </w:tc>
      </w:tr>
      <w:tr w14:paraId="6B55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continue"/>
            <w:vAlign w:val="center"/>
          </w:tcPr>
          <w:p w14:paraId="6C4B155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31427E8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执行确认</w:t>
            </w:r>
          </w:p>
        </w:tc>
        <w:tc>
          <w:tcPr>
            <w:tcW w:w="6633" w:type="dxa"/>
            <w:gridSpan w:val="3"/>
            <w:vAlign w:val="center"/>
          </w:tcPr>
          <w:p w14:paraId="11B78DD7">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已按指令完成相关交通管制工作；</w:t>
            </w:r>
          </w:p>
          <w:p w14:paraId="7EC7CA68">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Hans"/>
              </w:rPr>
              <w:t>已按相应部署</w:t>
            </w:r>
            <w:r>
              <w:rPr>
                <w:rFonts w:hint="default" w:ascii="Times New Roman" w:hAnsi="Times New Roman" w:eastAsia="仿宋" w:cs="Times New Roman"/>
                <w:color w:val="000000"/>
                <w:sz w:val="24"/>
                <w:szCs w:val="24"/>
              </w:rPr>
              <w:t>要求，开辟“绿色通道”，配合</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开展应急处置工作。</w:t>
            </w:r>
          </w:p>
        </w:tc>
      </w:tr>
      <w:tr w14:paraId="4C32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continue"/>
            <w:vAlign w:val="center"/>
          </w:tcPr>
          <w:p w14:paraId="3E98F1F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48EBDBB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指令反馈</w:t>
            </w:r>
          </w:p>
        </w:tc>
        <w:tc>
          <w:tcPr>
            <w:tcW w:w="6633" w:type="dxa"/>
            <w:gridSpan w:val="3"/>
            <w:vAlign w:val="center"/>
          </w:tcPr>
          <w:p w14:paraId="04F71148">
            <w:pPr>
              <w:keepNext w:val="0"/>
              <w:keepLines w:val="0"/>
              <w:pageBreakBefore w:val="0"/>
              <w:widowControl w:val="0"/>
              <w:kinsoku/>
              <w:wordWrap/>
              <w:overflowPunct/>
              <w:topLinePunct w:val="0"/>
              <w:autoSpaceDE/>
              <w:autoSpaceDN/>
              <w:bidi w:val="0"/>
              <w:adjustRightInd/>
              <w:snapToGrid/>
              <w:spacing w:line="52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向</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汇报“</w:t>
            </w:r>
            <w:r>
              <w:rPr>
                <w:rFonts w:hint="default" w:ascii="Times New Roman" w:hAnsi="Times New Roman" w:eastAsia="仿宋" w:cs="Times New Roman"/>
                <w:color w:val="000000"/>
                <w:sz w:val="24"/>
                <w:szCs w:val="24"/>
                <w:lang w:eastAsia="zh-CN"/>
              </w:rPr>
              <w:t>已按照指令开展突发事件应急处置工作。</w:t>
            </w:r>
            <w:r>
              <w:rPr>
                <w:rFonts w:hint="default" w:ascii="Times New Roman" w:hAnsi="Times New Roman" w:eastAsia="仿宋" w:cs="Times New Roman"/>
                <w:color w:val="000000"/>
                <w:sz w:val="24"/>
                <w:szCs w:val="24"/>
              </w:rPr>
              <w:t>”</w:t>
            </w:r>
          </w:p>
        </w:tc>
      </w:tr>
      <w:tr w14:paraId="5802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Align w:val="center"/>
          </w:tcPr>
          <w:p w14:paraId="62EF4D2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注意事项</w:t>
            </w:r>
          </w:p>
        </w:tc>
        <w:tc>
          <w:tcPr>
            <w:tcW w:w="7824" w:type="dxa"/>
            <w:gridSpan w:val="4"/>
            <w:vAlign w:val="center"/>
          </w:tcPr>
          <w:p w14:paraId="5832F481">
            <w:pPr>
              <w:keepNext w:val="0"/>
              <w:keepLines w:val="0"/>
              <w:pageBreakBefore w:val="0"/>
              <w:widowControl w:val="0"/>
              <w:kinsoku/>
              <w:wordWrap/>
              <w:overflowPunct/>
              <w:topLinePunct w:val="0"/>
              <w:autoSpaceDE/>
              <w:autoSpaceDN/>
              <w:bidi w:val="0"/>
              <w:adjustRightInd/>
              <w:snapToGrid/>
              <w:spacing w:line="52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接收、</w:t>
            </w:r>
            <w:r>
              <w:rPr>
                <w:rFonts w:hint="default" w:ascii="Times New Roman" w:hAnsi="Times New Roman" w:eastAsia="仿宋" w:cs="Times New Roman"/>
                <w:color w:val="000000"/>
                <w:sz w:val="24"/>
                <w:szCs w:val="24"/>
              </w:rPr>
              <w:t>下达指令时</w:t>
            </w:r>
            <w:r>
              <w:rPr>
                <w:rFonts w:hint="default" w:ascii="Times New Roman" w:hAnsi="Times New Roman" w:eastAsia="仿宋" w:cs="Times New Roman"/>
                <w:color w:val="000000"/>
                <w:sz w:val="24"/>
                <w:szCs w:val="24"/>
                <w:lang w:val="en-US" w:eastAsia="zh-CN"/>
              </w:rPr>
              <w:t>应</w:t>
            </w:r>
            <w:r>
              <w:rPr>
                <w:rFonts w:hint="default" w:ascii="Times New Roman" w:hAnsi="Times New Roman" w:eastAsia="仿宋" w:cs="Times New Roman"/>
                <w:color w:val="000000"/>
                <w:sz w:val="24"/>
                <w:szCs w:val="24"/>
              </w:rPr>
              <w:t>进行确认，确保指令</w:t>
            </w:r>
            <w:r>
              <w:rPr>
                <w:rFonts w:hint="default" w:ascii="Times New Roman" w:hAnsi="Times New Roman" w:eastAsia="仿宋" w:cs="Times New Roman"/>
                <w:color w:val="000000"/>
                <w:sz w:val="24"/>
                <w:szCs w:val="24"/>
                <w:lang w:val="en-US" w:eastAsia="zh-CN"/>
              </w:rPr>
              <w:t>表述</w:t>
            </w:r>
            <w:r>
              <w:rPr>
                <w:rFonts w:hint="default" w:ascii="Times New Roman" w:hAnsi="Times New Roman" w:eastAsia="仿宋" w:cs="Times New Roman"/>
                <w:color w:val="000000"/>
                <w:sz w:val="24"/>
                <w:szCs w:val="24"/>
              </w:rPr>
              <w:t>准确；应急处置过程中应关注事态变化，调整工作部署，超出应急能力时上报</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p>
        </w:tc>
      </w:tr>
    </w:tbl>
    <w:p w14:paraId="6A326E6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highlight w:val="yellow"/>
        </w:rPr>
      </w:pPr>
    </w:p>
    <w:p w14:paraId="5AAFA88D">
      <w:pPr>
        <w:rPr>
          <w:rFonts w:hint="default" w:ascii="Times New Roman" w:hAnsi="Times New Roman" w:cs="Times New Roman"/>
          <w:highlight w:val="yellow"/>
        </w:rPr>
      </w:pPr>
      <w:r>
        <w:rPr>
          <w:rFonts w:hint="default" w:ascii="Times New Roman" w:hAnsi="Times New Roman" w:cs="Times New Roman"/>
          <w:highlight w:val="yellow"/>
        </w:rPr>
        <w:br w:type="page"/>
      </w:r>
    </w:p>
    <w:p w14:paraId="3671D7B3">
      <w:pPr>
        <w:pStyle w:val="42"/>
        <w:numPr>
          <w:ilvl w:val="0"/>
          <w:numId w:val="0"/>
        </w:numPr>
        <w:outlineLvl w:val="9"/>
        <w:rPr>
          <w:rFonts w:hint="default" w:ascii="Times New Roman" w:hAnsi="Times New Roman" w:cs="Times New Roman"/>
        </w:rPr>
      </w:pPr>
      <w:bookmarkStart w:id="197" w:name="_Toc11956"/>
      <w:bookmarkStart w:id="198" w:name="_Toc31866"/>
      <w:bookmarkStart w:id="199" w:name="_Toc29441"/>
      <w:bookmarkStart w:id="200" w:name="_Toc6176"/>
      <w:bookmarkStart w:id="201" w:name="_Toc3321"/>
      <w:bookmarkStart w:id="202" w:name="_Toc2343"/>
      <w:r>
        <w:rPr>
          <w:rFonts w:hint="default" w:ascii="Times New Roman" w:hAnsi="Times New Roman" w:cs="Times New Roman"/>
        </w:rPr>
        <w:t>附件</w:t>
      </w:r>
      <w:r>
        <w:rPr>
          <w:rFonts w:hint="default" w:ascii="Times New Roman" w:hAnsi="Times New Roman" w:cs="Times New Roman"/>
          <w:lang w:val="en-US" w:eastAsia="zh-CN"/>
        </w:rPr>
        <w:t>6</w:t>
      </w:r>
      <w:r>
        <w:rPr>
          <w:rFonts w:hint="default" w:ascii="Times New Roman" w:hAnsi="Times New Roman" w:cs="Times New Roman"/>
        </w:rPr>
        <w:t xml:space="preserve">-14  </w:t>
      </w:r>
      <w:r>
        <w:rPr>
          <w:rFonts w:hint="default" w:ascii="Times New Roman" w:hAnsi="Times New Roman" w:cs="Times New Roman"/>
          <w:lang w:val="en" w:eastAsia="zh-Hans"/>
        </w:rPr>
        <w:t>局机关党委</w:t>
      </w:r>
      <w:r>
        <w:rPr>
          <w:rFonts w:hint="default" w:ascii="Times New Roman" w:hAnsi="Times New Roman" w:cs="Times New Roman"/>
        </w:rPr>
        <w:t>处置卡</w:t>
      </w:r>
      <w:bookmarkEnd w:id="197"/>
      <w:bookmarkEnd w:id="198"/>
      <w:bookmarkEnd w:id="199"/>
      <w:bookmarkEnd w:id="200"/>
      <w:bookmarkEnd w:id="201"/>
      <w:bookmarkEnd w:id="202"/>
    </w:p>
    <w:p w14:paraId="32F3AE59">
      <w:pPr>
        <w:rPr>
          <w:rFonts w:hint="default" w:ascii="Times New Roman" w:hAnsi="Times New Roman" w:cs="Times New Roman"/>
        </w:rPr>
      </w:pPr>
    </w:p>
    <w:tbl>
      <w:tblPr>
        <w:tblStyle w:val="60"/>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91"/>
        <w:gridCol w:w="2900"/>
        <w:gridCol w:w="3668"/>
        <w:gridCol w:w="65"/>
      </w:tblGrid>
      <w:tr w14:paraId="7F42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trHeight w:val="567" w:hRule="atLeast"/>
          <w:jc w:val="center"/>
        </w:trPr>
        <w:tc>
          <w:tcPr>
            <w:tcW w:w="4854" w:type="dxa"/>
            <w:gridSpan w:val="3"/>
            <w:tcBorders>
              <w:top w:val="nil"/>
              <w:left w:val="nil"/>
              <w:bottom w:val="single" w:color="auto" w:sz="4" w:space="0"/>
              <w:right w:val="nil"/>
            </w:tcBorders>
            <w:vAlign w:val="center"/>
          </w:tcPr>
          <w:p w14:paraId="1812D0A8">
            <w:pPr>
              <w:spacing w:before="156" w:beforeLines="50" w:after="156" w:afterLines="50"/>
              <w:ind w:right="84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
              </w:rPr>
              <w:t>局机关党委</w:t>
            </w:r>
            <w:r>
              <w:rPr>
                <w:rFonts w:hint="default" w:ascii="Times New Roman" w:hAnsi="Times New Roman" w:eastAsia="仿宋" w:cs="Times New Roman"/>
                <w:color w:val="000000"/>
                <w:sz w:val="24"/>
                <w:szCs w:val="24"/>
              </w:rPr>
              <w:t>处置卡</w:t>
            </w:r>
          </w:p>
        </w:tc>
        <w:tc>
          <w:tcPr>
            <w:tcW w:w="3668" w:type="dxa"/>
            <w:tcBorders>
              <w:top w:val="nil"/>
              <w:left w:val="nil"/>
              <w:bottom w:val="single" w:color="auto" w:sz="4" w:space="0"/>
              <w:right w:val="nil"/>
            </w:tcBorders>
            <w:vAlign w:val="center"/>
          </w:tcPr>
          <w:p w14:paraId="7783C88D">
            <w:pPr>
              <w:spacing w:before="156" w:beforeLines="50" w:after="156" w:afterLines="5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编号：</w:t>
            </w:r>
            <w:r>
              <w:rPr>
                <w:rFonts w:hint="default" w:ascii="Times New Roman" w:hAnsi="Times New Roman" w:eastAsia="仿宋" w:cs="Times New Roman"/>
                <w:color w:val="000000"/>
                <w:sz w:val="24"/>
                <w:szCs w:val="24"/>
                <w:u w:val="single"/>
              </w:rPr>
              <w:t xml:space="preserve">        </w:t>
            </w:r>
          </w:p>
        </w:tc>
      </w:tr>
      <w:tr w14:paraId="4422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tcBorders>
              <w:top w:val="single" w:color="auto" w:sz="4" w:space="0"/>
            </w:tcBorders>
            <w:vAlign w:val="center"/>
          </w:tcPr>
          <w:p w14:paraId="7F36DE7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基本信息</w:t>
            </w:r>
          </w:p>
        </w:tc>
        <w:tc>
          <w:tcPr>
            <w:tcW w:w="1191" w:type="dxa"/>
            <w:tcBorders>
              <w:top w:val="single" w:color="auto" w:sz="4" w:space="0"/>
            </w:tcBorders>
            <w:vAlign w:val="center"/>
          </w:tcPr>
          <w:p w14:paraId="718B6CB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负责人</w:t>
            </w:r>
          </w:p>
        </w:tc>
        <w:tc>
          <w:tcPr>
            <w:tcW w:w="6633" w:type="dxa"/>
            <w:gridSpan w:val="3"/>
            <w:tcBorders>
              <w:top w:val="single" w:color="auto" w:sz="4" w:space="0"/>
            </w:tcBorders>
            <w:vAlign w:val="center"/>
          </w:tcPr>
          <w:p w14:paraId="297E37A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r>
      <w:tr w14:paraId="6E5F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tcBorders>
              <w:top w:val="single" w:color="auto" w:sz="4" w:space="0"/>
            </w:tcBorders>
            <w:vAlign w:val="center"/>
          </w:tcPr>
          <w:p w14:paraId="04CAD25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c>
          <w:tcPr>
            <w:tcW w:w="1191" w:type="dxa"/>
            <w:tcBorders>
              <w:top w:val="single" w:color="auto" w:sz="4" w:space="0"/>
            </w:tcBorders>
            <w:vAlign w:val="center"/>
          </w:tcPr>
          <w:p w14:paraId="394E580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成员</w:t>
            </w:r>
          </w:p>
        </w:tc>
        <w:tc>
          <w:tcPr>
            <w:tcW w:w="6633" w:type="dxa"/>
            <w:gridSpan w:val="3"/>
            <w:tcBorders>
              <w:top w:val="single" w:color="auto" w:sz="4" w:space="0"/>
            </w:tcBorders>
            <w:vAlign w:val="center"/>
          </w:tcPr>
          <w:p w14:paraId="2AC2E4C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r>
      <w:tr w14:paraId="3147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14:paraId="3C0F7D9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应急工作职责</w:t>
            </w:r>
          </w:p>
        </w:tc>
        <w:tc>
          <w:tcPr>
            <w:tcW w:w="7824" w:type="dxa"/>
            <w:gridSpan w:val="4"/>
            <w:vAlign w:val="center"/>
          </w:tcPr>
          <w:p w14:paraId="209F49B5">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指导</w:t>
            </w:r>
            <w:r>
              <w:rPr>
                <w:rFonts w:hint="eastAsia" w:ascii="Times New Roman" w:hAnsi="Times New Roman" w:eastAsia="仿宋" w:cs="Times New Roman"/>
                <w:color w:val="000000"/>
                <w:sz w:val="24"/>
                <w:szCs w:val="24"/>
                <w:lang w:eastAsia="zh-CN"/>
              </w:rPr>
              <w:t>局直</w:t>
            </w:r>
            <w:r>
              <w:rPr>
                <w:rFonts w:hint="default" w:ascii="Times New Roman" w:hAnsi="Times New Roman" w:eastAsia="仿宋" w:cs="Times New Roman"/>
                <w:color w:val="000000"/>
                <w:sz w:val="24"/>
                <w:szCs w:val="24"/>
              </w:rPr>
              <w:t>各单位强化党建引领，在应急处置中发挥党组织的战斗堡垒和党员的先锋模范作用；配合参与突发事件应急处置工作现场职工权益保障；配合参与厅机关因工伤亡事故和其他严重危害职工健康问题的调查处理；配合参与厅机关伤亡职工家属的慰问、抚恤工作；承办</w:t>
            </w:r>
            <w:r>
              <w:rPr>
                <w:rFonts w:hint="default" w:ascii="Times New Roman" w:hAnsi="Times New Roman" w:eastAsia="仿宋" w:cs="Times New Roman"/>
                <w:color w:val="000000"/>
                <w:sz w:val="24"/>
                <w:szCs w:val="24"/>
                <w:lang w:val="en"/>
              </w:rPr>
              <w:t>市局指挥部</w:t>
            </w:r>
            <w:r>
              <w:rPr>
                <w:rFonts w:hint="default" w:ascii="Times New Roman" w:hAnsi="Times New Roman" w:eastAsia="仿宋" w:cs="Times New Roman"/>
                <w:color w:val="000000"/>
                <w:sz w:val="24"/>
                <w:szCs w:val="24"/>
              </w:rPr>
              <w:t>交办的其他工作。</w:t>
            </w:r>
          </w:p>
        </w:tc>
      </w:tr>
      <w:tr w14:paraId="1E1F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vAlign w:val="center"/>
          </w:tcPr>
          <w:p w14:paraId="5CE54BB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应急处置</w:t>
            </w:r>
          </w:p>
        </w:tc>
        <w:tc>
          <w:tcPr>
            <w:tcW w:w="1191" w:type="dxa"/>
            <w:vAlign w:val="center"/>
          </w:tcPr>
          <w:p w14:paraId="445EAD3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工作程序</w:t>
            </w:r>
          </w:p>
        </w:tc>
        <w:tc>
          <w:tcPr>
            <w:tcW w:w="6633" w:type="dxa"/>
            <w:gridSpan w:val="3"/>
            <w:vAlign w:val="center"/>
          </w:tcPr>
          <w:p w14:paraId="40FA820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指令</w:t>
            </w:r>
          </w:p>
        </w:tc>
      </w:tr>
      <w:tr w14:paraId="2FEB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24252F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24B4FCE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接受指令</w:t>
            </w:r>
          </w:p>
        </w:tc>
        <w:tc>
          <w:tcPr>
            <w:tcW w:w="6633" w:type="dxa"/>
            <w:gridSpan w:val="3"/>
            <w:vAlign w:val="center"/>
          </w:tcPr>
          <w:p w14:paraId="30D1428A">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接到</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突发事件应急处置</w:t>
            </w:r>
            <w:r>
              <w:rPr>
                <w:rFonts w:hint="default" w:ascii="Times New Roman" w:hAnsi="Times New Roman" w:eastAsia="仿宋" w:cs="Times New Roman"/>
                <w:color w:val="000000"/>
                <w:sz w:val="24"/>
                <w:szCs w:val="24"/>
              </w:rPr>
              <w:t>”指令，回复“是，</w:t>
            </w:r>
            <w:r>
              <w:rPr>
                <w:rFonts w:hint="default" w:ascii="Times New Roman" w:hAnsi="Times New Roman" w:eastAsia="仿宋" w:cs="Times New Roman"/>
                <w:color w:val="000000"/>
                <w:sz w:val="24"/>
                <w:szCs w:val="24"/>
                <w:lang w:eastAsia="zh-CN"/>
              </w:rPr>
              <w:t>开展突发事件应急处置工作</w:t>
            </w:r>
            <w:r>
              <w:rPr>
                <w:rFonts w:hint="default" w:ascii="Times New Roman" w:hAnsi="Times New Roman" w:eastAsia="仿宋" w:cs="Times New Roman"/>
                <w:color w:val="000000"/>
                <w:sz w:val="24"/>
                <w:szCs w:val="24"/>
              </w:rPr>
              <w:t>”。</w:t>
            </w:r>
          </w:p>
        </w:tc>
      </w:tr>
      <w:tr w14:paraId="2537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302467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008A07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指令执行</w:t>
            </w:r>
          </w:p>
        </w:tc>
        <w:tc>
          <w:tcPr>
            <w:tcW w:w="6633" w:type="dxa"/>
            <w:gridSpan w:val="3"/>
            <w:vAlign w:val="center"/>
          </w:tcPr>
          <w:p w14:paraId="7720B549">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ascii="Times New Roman" w:hAnsi="Times New Roman" w:eastAsia="仿宋" w:cs="Times New Roman"/>
                <w:color w:val="000000"/>
                <w:sz w:val="24"/>
                <w:szCs w:val="24"/>
                <w:lang w:eastAsia="zh-Hans"/>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1</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eastAsia="zh-Hans"/>
              </w:rPr>
              <w:t>跟进突发事件处置进展情况，组织党员冲锋在前；</w:t>
            </w:r>
          </w:p>
          <w:p w14:paraId="230B7FF2">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2</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eastAsia="zh-Hans"/>
              </w:rPr>
              <w:t>建立</w:t>
            </w:r>
            <w:r>
              <w:rPr>
                <w:rFonts w:hint="default" w:ascii="Times New Roman" w:hAnsi="Times New Roman" w:eastAsia="仿宋" w:cs="Times New Roman"/>
                <w:color w:val="000000"/>
                <w:sz w:val="24"/>
                <w:szCs w:val="24"/>
              </w:rPr>
              <w:t>党建工作</w:t>
            </w:r>
            <w:r>
              <w:rPr>
                <w:rFonts w:hint="default" w:ascii="Times New Roman" w:hAnsi="Times New Roman" w:eastAsia="仿宋" w:cs="Times New Roman"/>
                <w:color w:val="000000"/>
                <w:sz w:val="24"/>
                <w:szCs w:val="24"/>
                <w:lang w:eastAsia="zh-Hans"/>
              </w:rPr>
              <w:t>应急台账</w:t>
            </w:r>
            <w:r>
              <w:rPr>
                <w:rFonts w:hint="default" w:ascii="Times New Roman" w:hAnsi="Times New Roman" w:eastAsia="仿宋" w:cs="Times New Roman"/>
                <w:color w:val="000000"/>
                <w:sz w:val="24"/>
                <w:szCs w:val="24"/>
                <w:lang w:eastAsia="zh-CN"/>
              </w:rPr>
              <w:t>；</w:t>
            </w:r>
          </w:p>
          <w:p w14:paraId="6F77D0D0">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val="en-US" w:eastAsia="zh-CN"/>
              </w:rPr>
              <w:t>3</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val="en-US" w:eastAsia="zh-CN"/>
              </w:rPr>
              <w:t>监督应急处置中的</w:t>
            </w:r>
            <w:r>
              <w:rPr>
                <w:rFonts w:hint="default" w:ascii="Times New Roman" w:hAnsi="Times New Roman" w:eastAsia="仿宋" w:cs="Times New Roman"/>
                <w:color w:val="000000"/>
                <w:sz w:val="24"/>
                <w:szCs w:val="24"/>
              </w:rPr>
              <w:t>劳动条件和安全卫生设施投产使用情况</w:t>
            </w:r>
            <w:r>
              <w:rPr>
                <w:rFonts w:hint="default" w:ascii="Times New Roman" w:hAnsi="Times New Roman" w:eastAsia="仿宋" w:cs="Times New Roman"/>
                <w:color w:val="000000"/>
                <w:sz w:val="24"/>
                <w:szCs w:val="24"/>
                <w:lang w:eastAsia="zh-CN"/>
              </w:rPr>
              <w:t>；</w:t>
            </w:r>
          </w:p>
          <w:p w14:paraId="48C52638">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val="en-US" w:eastAsia="zh-CN"/>
              </w:rPr>
              <w:t>（4）</w:t>
            </w:r>
            <w:r>
              <w:rPr>
                <w:rFonts w:hint="default" w:ascii="Times New Roman" w:hAnsi="Times New Roman" w:eastAsia="仿宋" w:cs="Times New Roman"/>
                <w:color w:val="000000"/>
                <w:sz w:val="24"/>
                <w:szCs w:val="24"/>
                <w:lang w:eastAsia="zh-Hans"/>
              </w:rPr>
              <w:t>跟进突发事件</w:t>
            </w:r>
            <w:r>
              <w:rPr>
                <w:rFonts w:hint="default" w:ascii="Times New Roman" w:hAnsi="Times New Roman" w:eastAsia="仿宋" w:cs="Times New Roman"/>
                <w:color w:val="000000"/>
                <w:sz w:val="24"/>
                <w:szCs w:val="24"/>
                <w:lang w:val="en-US" w:eastAsia="zh-CN"/>
              </w:rPr>
              <w:t>处置</w:t>
            </w:r>
            <w:r>
              <w:rPr>
                <w:rFonts w:hint="default" w:ascii="Times New Roman" w:hAnsi="Times New Roman" w:eastAsia="仿宋" w:cs="Times New Roman"/>
                <w:color w:val="000000"/>
                <w:sz w:val="24"/>
                <w:szCs w:val="24"/>
                <w:lang w:eastAsia="zh-Hans"/>
              </w:rPr>
              <w:t>情况，</w:t>
            </w:r>
            <w:r>
              <w:rPr>
                <w:rFonts w:hint="default" w:ascii="Times New Roman" w:hAnsi="Times New Roman" w:eastAsia="仿宋" w:cs="Times New Roman"/>
                <w:color w:val="000000"/>
                <w:sz w:val="24"/>
                <w:szCs w:val="24"/>
                <w:lang w:val="en-US" w:eastAsia="zh-CN"/>
              </w:rPr>
              <w:t>关注</w:t>
            </w:r>
            <w:r>
              <w:rPr>
                <w:rFonts w:hint="default" w:ascii="Times New Roman" w:hAnsi="Times New Roman" w:eastAsia="仿宋" w:cs="Times New Roman"/>
                <w:color w:val="000000"/>
                <w:sz w:val="24"/>
                <w:szCs w:val="24"/>
                <w:lang w:eastAsia="zh-Hans"/>
              </w:rPr>
              <w:t>应急</w:t>
            </w:r>
            <w:r>
              <w:rPr>
                <w:rFonts w:hint="default" w:ascii="Times New Roman" w:hAnsi="Times New Roman" w:eastAsia="仿宋" w:cs="Times New Roman"/>
                <w:color w:val="000000"/>
                <w:sz w:val="24"/>
                <w:szCs w:val="24"/>
                <w:lang w:val="en-US" w:eastAsia="zh-CN"/>
              </w:rPr>
              <w:t>处置人员权益，保障</w:t>
            </w:r>
            <w:r>
              <w:rPr>
                <w:rFonts w:hint="default" w:ascii="Times New Roman" w:hAnsi="Times New Roman" w:eastAsia="仿宋" w:cs="Times New Roman"/>
                <w:color w:val="000000"/>
                <w:sz w:val="24"/>
                <w:szCs w:val="24"/>
                <w:lang w:eastAsia="zh-Hans"/>
              </w:rPr>
              <w:t>应急处置工作现场职工</w:t>
            </w:r>
            <w:r>
              <w:rPr>
                <w:rFonts w:hint="default" w:ascii="Times New Roman" w:hAnsi="Times New Roman" w:eastAsia="仿宋" w:cs="Times New Roman"/>
                <w:color w:val="000000"/>
                <w:sz w:val="24"/>
                <w:szCs w:val="24"/>
              </w:rPr>
              <w:t>权益</w:t>
            </w:r>
            <w:r>
              <w:rPr>
                <w:rFonts w:hint="default" w:ascii="Times New Roman" w:hAnsi="Times New Roman" w:eastAsia="仿宋" w:cs="Times New Roman"/>
                <w:color w:val="000000"/>
                <w:sz w:val="24"/>
                <w:szCs w:val="24"/>
                <w:lang w:eastAsia="zh-CN"/>
              </w:rPr>
              <w:t>；</w:t>
            </w:r>
          </w:p>
          <w:p w14:paraId="6FF65369">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ascii="Times New Roman" w:hAnsi="Times New Roman" w:cs="Times New Roma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5</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关注</w:t>
            </w:r>
            <w:r>
              <w:rPr>
                <w:rFonts w:hint="default" w:ascii="Times New Roman" w:hAnsi="Times New Roman" w:eastAsia="仿宋" w:cs="Times New Roman"/>
                <w:color w:val="000000"/>
                <w:sz w:val="24"/>
                <w:szCs w:val="24"/>
                <w:lang w:eastAsia="zh-Hans"/>
              </w:rPr>
              <w:t>应急</w:t>
            </w:r>
            <w:r>
              <w:rPr>
                <w:rFonts w:hint="default" w:ascii="Times New Roman" w:hAnsi="Times New Roman" w:eastAsia="仿宋" w:cs="Times New Roman"/>
                <w:color w:val="000000"/>
                <w:sz w:val="24"/>
                <w:szCs w:val="24"/>
                <w:lang w:val="en-US" w:eastAsia="zh-CN"/>
              </w:rPr>
              <w:t>处置人员思想情况，组织应急处置过程中关怀关注，动员人员参与应急处置工作。</w:t>
            </w:r>
          </w:p>
        </w:tc>
      </w:tr>
      <w:tr w14:paraId="1AD2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29F328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1DB9CA8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执行确认</w:t>
            </w:r>
          </w:p>
        </w:tc>
        <w:tc>
          <w:tcPr>
            <w:tcW w:w="6633" w:type="dxa"/>
            <w:gridSpan w:val="3"/>
            <w:vAlign w:val="center"/>
          </w:tcPr>
          <w:p w14:paraId="31FAA363">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Hans"/>
              </w:rPr>
              <w:t>已按相应部署</w:t>
            </w:r>
            <w:r>
              <w:rPr>
                <w:rFonts w:hint="default" w:ascii="Times New Roman" w:hAnsi="Times New Roman" w:eastAsia="仿宋" w:cs="Times New Roman"/>
                <w:color w:val="000000"/>
                <w:sz w:val="24"/>
                <w:szCs w:val="24"/>
              </w:rPr>
              <w:t>要求，配合</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开展应急处置工作。</w:t>
            </w:r>
          </w:p>
        </w:tc>
      </w:tr>
      <w:tr w14:paraId="0297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28F7156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6AD2E11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指令反馈</w:t>
            </w:r>
          </w:p>
        </w:tc>
        <w:tc>
          <w:tcPr>
            <w:tcW w:w="6633" w:type="dxa"/>
            <w:gridSpan w:val="3"/>
            <w:vAlign w:val="center"/>
          </w:tcPr>
          <w:p w14:paraId="2E6CD21C">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向</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汇报“</w:t>
            </w:r>
            <w:r>
              <w:rPr>
                <w:rFonts w:hint="default" w:ascii="Times New Roman" w:hAnsi="Times New Roman" w:eastAsia="仿宋" w:cs="Times New Roman"/>
                <w:color w:val="000000"/>
                <w:sz w:val="24"/>
                <w:szCs w:val="24"/>
                <w:lang w:eastAsia="zh-CN"/>
              </w:rPr>
              <w:t>已按照指令开展突发事件应急处置工作。</w:t>
            </w:r>
            <w:r>
              <w:rPr>
                <w:rFonts w:hint="default" w:ascii="Times New Roman" w:hAnsi="Times New Roman" w:eastAsia="仿宋" w:cs="Times New Roman"/>
                <w:color w:val="000000"/>
                <w:sz w:val="24"/>
                <w:szCs w:val="24"/>
              </w:rPr>
              <w:t>”</w:t>
            </w:r>
          </w:p>
        </w:tc>
      </w:tr>
      <w:tr w14:paraId="4516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14:paraId="045F5C6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注意事项</w:t>
            </w:r>
          </w:p>
        </w:tc>
        <w:tc>
          <w:tcPr>
            <w:tcW w:w="7824" w:type="dxa"/>
            <w:gridSpan w:val="4"/>
            <w:vAlign w:val="center"/>
          </w:tcPr>
          <w:p w14:paraId="7CB47243">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接收、</w:t>
            </w:r>
            <w:r>
              <w:rPr>
                <w:rFonts w:hint="default" w:ascii="Times New Roman" w:hAnsi="Times New Roman" w:eastAsia="仿宋" w:cs="Times New Roman"/>
                <w:color w:val="000000"/>
                <w:sz w:val="24"/>
                <w:szCs w:val="24"/>
              </w:rPr>
              <w:t>下达指令时</w:t>
            </w:r>
            <w:r>
              <w:rPr>
                <w:rFonts w:hint="default" w:ascii="Times New Roman" w:hAnsi="Times New Roman" w:eastAsia="仿宋" w:cs="Times New Roman"/>
                <w:color w:val="000000"/>
                <w:sz w:val="24"/>
                <w:szCs w:val="24"/>
                <w:lang w:val="en-US" w:eastAsia="zh-CN"/>
              </w:rPr>
              <w:t>应</w:t>
            </w:r>
            <w:r>
              <w:rPr>
                <w:rFonts w:hint="default" w:ascii="Times New Roman" w:hAnsi="Times New Roman" w:eastAsia="仿宋" w:cs="Times New Roman"/>
                <w:color w:val="000000"/>
                <w:sz w:val="24"/>
                <w:szCs w:val="24"/>
              </w:rPr>
              <w:t>进行确认，确保指令</w:t>
            </w:r>
            <w:r>
              <w:rPr>
                <w:rFonts w:hint="default" w:ascii="Times New Roman" w:hAnsi="Times New Roman" w:eastAsia="仿宋" w:cs="Times New Roman"/>
                <w:color w:val="000000"/>
                <w:sz w:val="24"/>
                <w:szCs w:val="24"/>
                <w:lang w:val="en-US" w:eastAsia="zh-CN"/>
              </w:rPr>
              <w:t>表述</w:t>
            </w:r>
            <w:r>
              <w:rPr>
                <w:rFonts w:hint="default" w:ascii="Times New Roman" w:hAnsi="Times New Roman" w:eastAsia="仿宋" w:cs="Times New Roman"/>
                <w:color w:val="000000"/>
                <w:sz w:val="24"/>
                <w:szCs w:val="24"/>
              </w:rPr>
              <w:t>准确；应急处置过程中应关注事态变化，调整工作部署，超出应急能力时上报</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p>
        </w:tc>
      </w:tr>
    </w:tbl>
    <w:p w14:paraId="1613EEBD">
      <w:pPr>
        <w:rPr>
          <w:rFonts w:hint="default" w:ascii="Times New Roman" w:hAnsi="Times New Roman" w:cs="Times New Roman"/>
          <w:highlight w:val="yellow"/>
        </w:rPr>
      </w:pPr>
    </w:p>
    <w:p w14:paraId="4F75B3F4">
      <w:pPr>
        <w:rPr>
          <w:rFonts w:hint="default" w:ascii="Times New Roman" w:hAnsi="Times New Roman" w:cs="Times New Roman"/>
          <w:highlight w:val="yellow"/>
        </w:rPr>
      </w:pPr>
      <w:r>
        <w:rPr>
          <w:rFonts w:hint="default" w:ascii="Times New Roman" w:hAnsi="Times New Roman" w:cs="Times New Roman"/>
          <w:highlight w:val="yellow"/>
        </w:rPr>
        <w:br w:type="page"/>
      </w:r>
    </w:p>
    <w:p w14:paraId="0C917C30">
      <w:pPr>
        <w:pStyle w:val="42"/>
        <w:numPr>
          <w:ilvl w:val="0"/>
          <w:numId w:val="0"/>
        </w:numPr>
        <w:outlineLvl w:val="9"/>
        <w:rPr>
          <w:rFonts w:hint="default" w:ascii="Times New Roman" w:hAnsi="Times New Roman" w:cs="Times New Roman"/>
        </w:rPr>
      </w:pPr>
      <w:bookmarkStart w:id="203" w:name="_Toc16551"/>
      <w:bookmarkStart w:id="204" w:name="_Toc8514"/>
      <w:bookmarkStart w:id="205" w:name="_Toc1383"/>
      <w:bookmarkStart w:id="206" w:name="_Toc23988"/>
      <w:bookmarkStart w:id="207" w:name="_Toc2978"/>
      <w:bookmarkStart w:id="208" w:name="_Toc21990"/>
      <w:r>
        <w:rPr>
          <w:rFonts w:hint="default" w:ascii="Times New Roman" w:hAnsi="Times New Roman" w:cs="Times New Roman"/>
        </w:rPr>
        <w:t>附件</w:t>
      </w:r>
      <w:r>
        <w:rPr>
          <w:rFonts w:hint="default" w:ascii="Times New Roman" w:hAnsi="Times New Roman" w:cs="Times New Roman"/>
          <w:lang w:val="en-US" w:eastAsia="zh-CN"/>
        </w:rPr>
        <w:t>6</w:t>
      </w:r>
      <w:r>
        <w:rPr>
          <w:rFonts w:hint="default" w:ascii="Times New Roman" w:hAnsi="Times New Roman" w:cs="Times New Roman"/>
        </w:rPr>
        <w:t>-1</w:t>
      </w:r>
      <w:r>
        <w:rPr>
          <w:rFonts w:hint="default" w:ascii="Times New Roman" w:hAnsi="Times New Roman" w:cs="Times New Roman"/>
          <w:lang w:val="en-US" w:eastAsia="zh-CN"/>
        </w:rPr>
        <w:t>5</w:t>
      </w:r>
      <w:r>
        <w:rPr>
          <w:rFonts w:hint="default" w:ascii="Times New Roman" w:hAnsi="Times New Roman" w:cs="Times New Roman"/>
        </w:rPr>
        <w:t xml:space="preserve">  </w:t>
      </w:r>
      <w:r>
        <w:rPr>
          <w:rFonts w:hint="default" w:ascii="Times New Roman" w:hAnsi="Times New Roman" w:cs="Times New Roman"/>
          <w:lang w:val="en" w:eastAsia="zh-Hans"/>
        </w:rPr>
        <w:t>市公路事业发展中心</w:t>
      </w:r>
      <w:r>
        <w:rPr>
          <w:rFonts w:hint="default" w:ascii="Times New Roman" w:hAnsi="Times New Roman" w:cs="Times New Roman"/>
        </w:rPr>
        <w:t>处置卡</w:t>
      </w:r>
      <w:bookmarkEnd w:id="203"/>
      <w:bookmarkEnd w:id="204"/>
      <w:bookmarkEnd w:id="205"/>
      <w:bookmarkEnd w:id="206"/>
      <w:bookmarkEnd w:id="207"/>
      <w:bookmarkEnd w:id="208"/>
    </w:p>
    <w:tbl>
      <w:tblPr>
        <w:tblStyle w:val="60"/>
        <w:tblpPr w:leftFromText="180" w:rightFromText="180" w:vertAnchor="text" w:horzAnchor="page" w:tblpX="1760" w:tblpY="277"/>
        <w:tblOverlap w:val="never"/>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91"/>
        <w:gridCol w:w="2900"/>
        <w:gridCol w:w="3668"/>
        <w:gridCol w:w="65"/>
      </w:tblGrid>
      <w:tr w14:paraId="03EB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trHeight w:val="567" w:hRule="atLeast"/>
        </w:trPr>
        <w:tc>
          <w:tcPr>
            <w:tcW w:w="4854" w:type="dxa"/>
            <w:gridSpan w:val="3"/>
            <w:tcBorders>
              <w:top w:val="nil"/>
              <w:left w:val="nil"/>
              <w:bottom w:val="single" w:color="auto" w:sz="4" w:space="0"/>
              <w:right w:val="nil"/>
            </w:tcBorders>
            <w:vAlign w:val="center"/>
          </w:tcPr>
          <w:p w14:paraId="5131C2B8">
            <w:pPr>
              <w:keepNext w:val="0"/>
              <w:keepLines w:val="0"/>
              <w:pageBreakBefore w:val="0"/>
              <w:widowControl w:val="0"/>
              <w:kinsoku/>
              <w:wordWrap/>
              <w:overflowPunct/>
              <w:topLinePunct w:val="0"/>
              <w:autoSpaceDE/>
              <w:autoSpaceDN/>
              <w:bidi w:val="0"/>
              <w:spacing w:before="156" w:beforeLines="50" w:after="156" w:afterLines="50" w:line="400" w:lineRule="exact"/>
              <w:ind w:right="84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
              </w:rPr>
              <w:t>市公路事业发展中心</w:t>
            </w:r>
            <w:r>
              <w:rPr>
                <w:rFonts w:hint="default" w:ascii="Times New Roman" w:hAnsi="Times New Roman" w:eastAsia="仿宋" w:cs="Times New Roman"/>
                <w:color w:val="000000"/>
                <w:sz w:val="24"/>
                <w:szCs w:val="24"/>
              </w:rPr>
              <w:t>处置卡</w:t>
            </w:r>
          </w:p>
        </w:tc>
        <w:tc>
          <w:tcPr>
            <w:tcW w:w="3668" w:type="dxa"/>
            <w:tcBorders>
              <w:top w:val="nil"/>
              <w:left w:val="nil"/>
              <w:bottom w:val="single" w:color="auto" w:sz="4" w:space="0"/>
              <w:right w:val="nil"/>
            </w:tcBorders>
            <w:vAlign w:val="center"/>
          </w:tcPr>
          <w:p w14:paraId="61E54F37">
            <w:pPr>
              <w:keepNext w:val="0"/>
              <w:keepLines w:val="0"/>
              <w:pageBreakBefore w:val="0"/>
              <w:widowControl w:val="0"/>
              <w:kinsoku/>
              <w:wordWrap/>
              <w:overflowPunct/>
              <w:topLinePunct w:val="0"/>
              <w:autoSpaceDE/>
              <w:autoSpaceDN/>
              <w:bidi w:val="0"/>
              <w:spacing w:before="156" w:beforeLines="50" w:after="156" w:afterLines="50" w:line="40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编号：</w:t>
            </w:r>
            <w:r>
              <w:rPr>
                <w:rFonts w:hint="default" w:ascii="Times New Roman" w:hAnsi="Times New Roman" w:eastAsia="仿宋" w:cs="Times New Roman"/>
                <w:color w:val="000000"/>
                <w:sz w:val="24"/>
                <w:szCs w:val="24"/>
                <w:u w:val="single"/>
              </w:rPr>
              <w:t xml:space="preserve">        </w:t>
            </w:r>
          </w:p>
        </w:tc>
      </w:tr>
      <w:tr w14:paraId="054A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restart"/>
            <w:tcBorders>
              <w:top w:val="single" w:color="auto" w:sz="4" w:space="0"/>
            </w:tcBorders>
            <w:vAlign w:val="center"/>
          </w:tcPr>
          <w:p w14:paraId="6E519E7E">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基本信息</w:t>
            </w:r>
          </w:p>
        </w:tc>
        <w:tc>
          <w:tcPr>
            <w:tcW w:w="1191" w:type="dxa"/>
            <w:tcBorders>
              <w:top w:val="single" w:color="auto" w:sz="4" w:space="0"/>
            </w:tcBorders>
            <w:vAlign w:val="center"/>
          </w:tcPr>
          <w:p w14:paraId="6B60EE1B">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负责人</w:t>
            </w:r>
          </w:p>
        </w:tc>
        <w:tc>
          <w:tcPr>
            <w:tcW w:w="6633" w:type="dxa"/>
            <w:gridSpan w:val="3"/>
            <w:tcBorders>
              <w:top w:val="single" w:color="auto" w:sz="4" w:space="0"/>
            </w:tcBorders>
            <w:vAlign w:val="center"/>
          </w:tcPr>
          <w:p w14:paraId="433318A8">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000000"/>
                <w:sz w:val="24"/>
                <w:szCs w:val="24"/>
              </w:rPr>
            </w:pPr>
          </w:p>
        </w:tc>
      </w:tr>
      <w:tr w14:paraId="2FEE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continue"/>
            <w:tcBorders>
              <w:top w:val="single" w:color="auto" w:sz="4" w:space="0"/>
            </w:tcBorders>
            <w:vAlign w:val="center"/>
          </w:tcPr>
          <w:p w14:paraId="0EB8FB78">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000000"/>
                <w:sz w:val="24"/>
                <w:szCs w:val="24"/>
              </w:rPr>
            </w:pPr>
          </w:p>
        </w:tc>
        <w:tc>
          <w:tcPr>
            <w:tcW w:w="1191" w:type="dxa"/>
            <w:tcBorders>
              <w:top w:val="single" w:color="auto" w:sz="4" w:space="0"/>
            </w:tcBorders>
            <w:vAlign w:val="center"/>
          </w:tcPr>
          <w:p w14:paraId="2404392D">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成员</w:t>
            </w:r>
          </w:p>
        </w:tc>
        <w:tc>
          <w:tcPr>
            <w:tcW w:w="6633" w:type="dxa"/>
            <w:gridSpan w:val="3"/>
            <w:tcBorders>
              <w:top w:val="single" w:color="auto" w:sz="4" w:space="0"/>
            </w:tcBorders>
            <w:vAlign w:val="center"/>
          </w:tcPr>
          <w:p w14:paraId="398EFA6C">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000000"/>
                <w:sz w:val="24"/>
                <w:szCs w:val="24"/>
              </w:rPr>
            </w:pPr>
          </w:p>
        </w:tc>
      </w:tr>
      <w:tr w14:paraId="13E8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Align w:val="center"/>
          </w:tcPr>
          <w:p w14:paraId="133BE9C9">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应急工作职责</w:t>
            </w:r>
          </w:p>
        </w:tc>
        <w:tc>
          <w:tcPr>
            <w:tcW w:w="7824" w:type="dxa"/>
            <w:gridSpan w:val="4"/>
            <w:vAlign w:val="center"/>
          </w:tcPr>
          <w:p w14:paraId="257FF795">
            <w:pPr>
              <w:pStyle w:val="55"/>
              <w:keepNext w:val="0"/>
              <w:keepLines w:val="0"/>
              <w:pageBreakBefore w:val="0"/>
              <w:widowControl w:val="0"/>
              <w:numPr>
                <w:ilvl w:val="3"/>
                <w:numId w:val="0"/>
              </w:numPr>
              <w:kinsoku/>
              <w:wordWrap/>
              <w:overflowPunct/>
              <w:topLinePunct w:val="0"/>
              <w:autoSpaceDE/>
              <w:autoSpaceDN/>
              <w:bidi w:val="0"/>
              <w:spacing w:line="40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承担全市普通公路突发事件应急工作，组织协调干线公路抢修保通等工作；负责重要干线路网运行监测和出行信息服务，组织实施普通公路应急处置工作；督促指导县级公路管理部门建立健全普通公路抢险救援队伍，落实应急物资储备，完善应急预案，加强公路及其附属设施的维修养护，组织市级抢险救援队伍的组建；组织对易受突发事件影响部位的隐患排查和预防性整治；负责公路抢险救援装备、物资、器材、设备的更新、维护和管养，根据上级要求调动设施设备进行抢险救灾；承办市局指挥部交办的其他事项。</w:t>
            </w:r>
          </w:p>
        </w:tc>
      </w:tr>
      <w:tr w14:paraId="1DF3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restart"/>
            <w:vAlign w:val="center"/>
          </w:tcPr>
          <w:p w14:paraId="4CD1ADFD">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应急处置</w:t>
            </w:r>
          </w:p>
        </w:tc>
        <w:tc>
          <w:tcPr>
            <w:tcW w:w="1191" w:type="dxa"/>
            <w:vAlign w:val="center"/>
          </w:tcPr>
          <w:p w14:paraId="339DDB63">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工作程序</w:t>
            </w:r>
          </w:p>
        </w:tc>
        <w:tc>
          <w:tcPr>
            <w:tcW w:w="6633" w:type="dxa"/>
            <w:gridSpan w:val="3"/>
            <w:vAlign w:val="center"/>
          </w:tcPr>
          <w:p w14:paraId="4A806F21">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指令</w:t>
            </w:r>
          </w:p>
        </w:tc>
      </w:tr>
      <w:tr w14:paraId="2C5F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continue"/>
            <w:vAlign w:val="center"/>
          </w:tcPr>
          <w:p w14:paraId="74667074">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3BE16669">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接受指令</w:t>
            </w:r>
          </w:p>
        </w:tc>
        <w:tc>
          <w:tcPr>
            <w:tcW w:w="6633" w:type="dxa"/>
            <w:gridSpan w:val="3"/>
            <w:vAlign w:val="center"/>
          </w:tcPr>
          <w:p w14:paraId="240D4556">
            <w:pPr>
              <w:keepNext w:val="0"/>
              <w:keepLines w:val="0"/>
              <w:pageBreakBefore w:val="0"/>
              <w:widowControl w:val="0"/>
              <w:kinsoku/>
              <w:wordWrap/>
              <w:overflowPunct/>
              <w:topLinePunct w:val="0"/>
              <w:autoSpaceDE/>
              <w:autoSpaceDN/>
              <w:bidi w:val="0"/>
              <w:spacing w:line="40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接到</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突发事件应急处置</w:t>
            </w:r>
            <w:r>
              <w:rPr>
                <w:rFonts w:hint="default" w:ascii="Times New Roman" w:hAnsi="Times New Roman" w:eastAsia="仿宋" w:cs="Times New Roman"/>
                <w:color w:val="000000"/>
                <w:sz w:val="24"/>
                <w:szCs w:val="24"/>
              </w:rPr>
              <w:t>”指令，回复“是，</w:t>
            </w:r>
            <w:r>
              <w:rPr>
                <w:rFonts w:hint="default" w:ascii="Times New Roman" w:hAnsi="Times New Roman" w:eastAsia="仿宋" w:cs="Times New Roman"/>
                <w:color w:val="000000"/>
                <w:sz w:val="24"/>
                <w:szCs w:val="24"/>
                <w:lang w:eastAsia="zh-CN"/>
              </w:rPr>
              <w:t>开展突发事件应急处置工作</w:t>
            </w:r>
            <w:r>
              <w:rPr>
                <w:rFonts w:hint="default" w:ascii="Times New Roman" w:hAnsi="Times New Roman" w:eastAsia="仿宋" w:cs="Times New Roman"/>
                <w:color w:val="000000"/>
                <w:sz w:val="24"/>
                <w:szCs w:val="24"/>
              </w:rPr>
              <w:t>”。</w:t>
            </w:r>
          </w:p>
        </w:tc>
      </w:tr>
      <w:tr w14:paraId="167B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vMerge w:val="continue"/>
            <w:vAlign w:val="center"/>
          </w:tcPr>
          <w:p w14:paraId="4C0547D5">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52BAA35F">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指令执行</w:t>
            </w:r>
          </w:p>
        </w:tc>
        <w:tc>
          <w:tcPr>
            <w:tcW w:w="6633" w:type="dxa"/>
            <w:gridSpan w:val="3"/>
            <w:vAlign w:val="center"/>
          </w:tcPr>
          <w:p w14:paraId="571F425F">
            <w:pPr>
              <w:keepNext w:val="0"/>
              <w:keepLines w:val="0"/>
              <w:pageBreakBefore w:val="0"/>
              <w:widowControl w:val="0"/>
              <w:kinsoku/>
              <w:wordWrap/>
              <w:overflowPunct/>
              <w:topLinePunct w:val="0"/>
              <w:autoSpaceDE/>
              <w:autoSpaceDN/>
              <w:bidi w:val="0"/>
              <w:spacing w:line="40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（1）对普通公路进行路况监测，研判受影响路段；</w:t>
            </w:r>
          </w:p>
          <w:p w14:paraId="3F18B472">
            <w:pPr>
              <w:keepNext w:val="0"/>
              <w:keepLines w:val="0"/>
              <w:pageBreakBefore w:val="0"/>
              <w:widowControl w:val="0"/>
              <w:kinsoku/>
              <w:wordWrap/>
              <w:overflowPunct/>
              <w:topLinePunct w:val="0"/>
              <w:autoSpaceDE/>
              <w:autoSpaceDN/>
              <w:bidi w:val="0"/>
              <w:spacing w:line="40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（2）根据指令启动相关预案，组织、指导受影响路段相关单位开展</w:t>
            </w:r>
            <w:r>
              <w:rPr>
                <w:rFonts w:hint="default" w:ascii="Times New Roman" w:hAnsi="Times New Roman" w:eastAsia="仿宋" w:cs="Times New Roman"/>
                <w:color w:val="000000"/>
                <w:sz w:val="24"/>
                <w:szCs w:val="24"/>
                <w:lang w:val="en-US" w:eastAsia="zh-CN"/>
              </w:rPr>
              <w:t>突发事件应急处置</w:t>
            </w:r>
            <w:r>
              <w:rPr>
                <w:rFonts w:hint="default" w:ascii="Times New Roman" w:hAnsi="Times New Roman" w:eastAsia="仿宋" w:cs="Times New Roman"/>
                <w:color w:val="000000"/>
                <w:sz w:val="24"/>
                <w:szCs w:val="24"/>
              </w:rPr>
              <w:t>工作；</w:t>
            </w:r>
          </w:p>
          <w:p w14:paraId="16347F60">
            <w:pPr>
              <w:keepNext w:val="0"/>
              <w:keepLines w:val="0"/>
              <w:pageBreakBefore w:val="0"/>
              <w:widowControl w:val="0"/>
              <w:kinsoku/>
              <w:wordWrap/>
              <w:overflowPunct/>
              <w:topLinePunct w:val="0"/>
              <w:autoSpaceDE/>
              <w:autoSpaceDN/>
              <w:bidi w:val="0"/>
              <w:spacing w:line="40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（3）根据指令组织协调应急救援力量集结，根据事发地请求和抢险救灾需求</w:t>
            </w:r>
            <w:r>
              <w:rPr>
                <w:rFonts w:hint="default" w:ascii="Times New Roman" w:hAnsi="Times New Roman" w:eastAsia="仿宋" w:cs="Times New Roman"/>
                <w:color w:val="000000"/>
                <w:sz w:val="24"/>
                <w:szCs w:val="24"/>
                <w:lang w:eastAsia="zh-Hans"/>
              </w:rPr>
              <w:t>运送救援队伍、装备、物资、专家等赶赴现场</w:t>
            </w:r>
            <w:r>
              <w:rPr>
                <w:rFonts w:hint="default" w:ascii="Times New Roman" w:hAnsi="Times New Roman" w:eastAsia="仿宋" w:cs="Times New Roman"/>
                <w:color w:val="000000"/>
                <w:sz w:val="24"/>
                <w:szCs w:val="24"/>
              </w:rPr>
              <w:t>；</w:t>
            </w:r>
          </w:p>
          <w:p w14:paraId="78B7C95D">
            <w:pPr>
              <w:keepNext w:val="0"/>
              <w:keepLines w:val="0"/>
              <w:pageBreakBefore w:val="0"/>
              <w:widowControl w:val="0"/>
              <w:kinsoku/>
              <w:wordWrap/>
              <w:overflowPunct/>
              <w:topLinePunct w:val="0"/>
              <w:autoSpaceDE/>
              <w:autoSpaceDN/>
              <w:bidi w:val="0"/>
              <w:spacing w:line="40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（4）组织、协调应急指挥、抢险救援、物资运输车辆优先通行；</w:t>
            </w:r>
          </w:p>
          <w:p w14:paraId="494D9C52">
            <w:pPr>
              <w:keepNext w:val="0"/>
              <w:keepLines w:val="0"/>
              <w:pageBreakBefore w:val="0"/>
              <w:widowControl w:val="0"/>
              <w:kinsoku/>
              <w:wordWrap/>
              <w:overflowPunct/>
              <w:topLinePunct w:val="0"/>
              <w:autoSpaceDE/>
              <w:autoSpaceDN/>
              <w:bidi w:val="0"/>
              <w:spacing w:line="40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（5）指导普通公路易受</w:t>
            </w:r>
            <w:r>
              <w:rPr>
                <w:rFonts w:hint="default" w:ascii="Times New Roman" w:hAnsi="Times New Roman" w:eastAsia="仿宋" w:cs="Times New Roman"/>
                <w:color w:val="000000"/>
                <w:sz w:val="24"/>
                <w:szCs w:val="24"/>
                <w:lang w:val="en-US" w:eastAsia="zh-CN"/>
              </w:rPr>
              <w:t>突发事件</w:t>
            </w:r>
            <w:r>
              <w:rPr>
                <w:rFonts w:hint="default" w:ascii="Times New Roman" w:hAnsi="Times New Roman" w:eastAsia="仿宋" w:cs="Times New Roman"/>
                <w:color w:val="000000"/>
                <w:sz w:val="24"/>
                <w:szCs w:val="24"/>
              </w:rPr>
              <w:t>影响路段进行排查治理；</w:t>
            </w:r>
          </w:p>
          <w:p w14:paraId="79F4EB69">
            <w:pPr>
              <w:keepNext w:val="0"/>
              <w:keepLines w:val="0"/>
              <w:pageBreakBefore w:val="0"/>
              <w:widowControl w:val="0"/>
              <w:kinsoku/>
              <w:wordWrap/>
              <w:overflowPunct/>
              <w:topLinePunct w:val="0"/>
              <w:autoSpaceDE/>
              <w:autoSpaceDN/>
              <w:bidi w:val="0"/>
              <w:spacing w:line="40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（6）组织、指导保通、绕行方案并报备后实施；</w:t>
            </w:r>
          </w:p>
          <w:p w14:paraId="26CC00AA">
            <w:pPr>
              <w:keepNext w:val="0"/>
              <w:keepLines w:val="0"/>
              <w:pageBreakBefore w:val="0"/>
              <w:widowControl w:val="0"/>
              <w:kinsoku/>
              <w:wordWrap/>
              <w:overflowPunct/>
              <w:topLinePunct w:val="0"/>
              <w:autoSpaceDE/>
              <w:autoSpaceDN/>
              <w:bidi w:val="0"/>
              <w:spacing w:line="400" w:lineRule="exact"/>
              <w:ind w:firstLine="420"/>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（7）组织开通应急救援“绿色通道”。</w:t>
            </w:r>
          </w:p>
        </w:tc>
      </w:tr>
      <w:tr w14:paraId="0E7B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continue"/>
            <w:vAlign w:val="center"/>
          </w:tcPr>
          <w:p w14:paraId="33A5A5D6">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4F2F5C61">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执行确认</w:t>
            </w:r>
          </w:p>
        </w:tc>
        <w:tc>
          <w:tcPr>
            <w:tcW w:w="6633" w:type="dxa"/>
            <w:gridSpan w:val="3"/>
            <w:vAlign w:val="center"/>
          </w:tcPr>
          <w:p w14:paraId="5D6E417F">
            <w:pPr>
              <w:keepNext w:val="0"/>
              <w:keepLines w:val="0"/>
              <w:pageBreakBefore w:val="0"/>
              <w:widowControl w:val="0"/>
              <w:kinsoku/>
              <w:wordWrap/>
              <w:overflowPunct/>
              <w:topLinePunct w:val="0"/>
              <w:autoSpaceDE/>
              <w:autoSpaceDN/>
              <w:bidi w:val="0"/>
              <w:spacing w:line="40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（1）已启动相关预案；</w:t>
            </w:r>
          </w:p>
          <w:p w14:paraId="24FA1E13">
            <w:pPr>
              <w:keepNext w:val="0"/>
              <w:keepLines w:val="0"/>
              <w:pageBreakBefore w:val="0"/>
              <w:widowControl w:val="0"/>
              <w:kinsoku/>
              <w:wordWrap/>
              <w:overflowPunct/>
              <w:topLinePunct w:val="0"/>
              <w:autoSpaceDE/>
              <w:autoSpaceDN/>
              <w:bidi w:val="0"/>
              <w:spacing w:line="40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（2）已采取措施，保障普通公路正常开展应急处置工作。</w:t>
            </w:r>
          </w:p>
        </w:tc>
      </w:tr>
      <w:tr w14:paraId="5102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Merge w:val="continue"/>
            <w:vAlign w:val="center"/>
          </w:tcPr>
          <w:p w14:paraId="0498E512">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000000"/>
                <w:sz w:val="24"/>
                <w:szCs w:val="24"/>
              </w:rPr>
            </w:pPr>
          </w:p>
        </w:tc>
        <w:tc>
          <w:tcPr>
            <w:tcW w:w="1191" w:type="dxa"/>
            <w:vAlign w:val="center"/>
          </w:tcPr>
          <w:p w14:paraId="1BAEED3E">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指令反馈</w:t>
            </w:r>
          </w:p>
        </w:tc>
        <w:tc>
          <w:tcPr>
            <w:tcW w:w="6633" w:type="dxa"/>
            <w:gridSpan w:val="3"/>
            <w:vAlign w:val="center"/>
          </w:tcPr>
          <w:p w14:paraId="1C9D4290">
            <w:pPr>
              <w:keepNext w:val="0"/>
              <w:keepLines w:val="0"/>
              <w:pageBreakBefore w:val="0"/>
              <w:widowControl w:val="0"/>
              <w:kinsoku/>
              <w:wordWrap/>
              <w:overflowPunct/>
              <w:topLinePunct w:val="0"/>
              <w:autoSpaceDE/>
              <w:autoSpaceDN/>
              <w:bidi w:val="0"/>
              <w:spacing w:line="400" w:lineRule="exact"/>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向</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汇报“</w:t>
            </w:r>
            <w:r>
              <w:rPr>
                <w:rFonts w:hint="default" w:ascii="Times New Roman" w:hAnsi="Times New Roman" w:eastAsia="仿宋" w:cs="Times New Roman"/>
                <w:color w:val="000000"/>
                <w:sz w:val="24"/>
                <w:szCs w:val="24"/>
                <w:lang w:eastAsia="zh-CN"/>
              </w:rPr>
              <w:t>已按照指令开展突发事件应急处置工作。</w:t>
            </w:r>
            <w:r>
              <w:rPr>
                <w:rFonts w:hint="default" w:ascii="Times New Roman" w:hAnsi="Times New Roman" w:eastAsia="仿宋" w:cs="Times New Roman"/>
                <w:color w:val="000000"/>
                <w:sz w:val="24"/>
                <w:szCs w:val="24"/>
              </w:rPr>
              <w:t>”</w:t>
            </w:r>
          </w:p>
        </w:tc>
      </w:tr>
      <w:tr w14:paraId="6A68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Align w:val="center"/>
          </w:tcPr>
          <w:p w14:paraId="7BF6DB4E">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注意事项</w:t>
            </w:r>
          </w:p>
        </w:tc>
        <w:tc>
          <w:tcPr>
            <w:tcW w:w="7824" w:type="dxa"/>
            <w:gridSpan w:val="4"/>
            <w:vAlign w:val="center"/>
          </w:tcPr>
          <w:p w14:paraId="0EB7232A">
            <w:pPr>
              <w:keepNext w:val="0"/>
              <w:keepLines w:val="0"/>
              <w:pageBreakBefore w:val="0"/>
              <w:widowControl w:val="0"/>
              <w:kinsoku/>
              <w:wordWrap/>
              <w:overflowPunct/>
              <w:topLinePunct w:val="0"/>
              <w:autoSpaceDE/>
              <w:autoSpaceDN/>
              <w:bidi w:val="0"/>
              <w:spacing w:line="40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接收、</w:t>
            </w:r>
            <w:r>
              <w:rPr>
                <w:rFonts w:hint="default" w:ascii="Times New Roman" w:hAnsi="Times New Roman" w:eastAsia="仿宋" w:cs="Times New Roman"/>
                <w:color w:val="000000"/>
                <w:sz w:val="24"/>
                <w:szCs w:val="24"/>
              </w:rPr>
              <w:t>下达指令时</w:t>
            </w:r>
            <w:r>
              <w:rPr>
                <w:rFonts w:hint="default" w:ascii="Times New Roman" w:hAnsi="Times New Roman" w:eastAsia="仿宋" w:cs="Times New Roman"/>
                <w:color w:val="000000"/>
                <w:sz w:val="24"/>
                <w:szCs w:val="24"/>
                <w:lang w:val="en-US" w:eastAsia="zh-CN"/>
              </w:rPr>
              <w:t>应</w:t>
            </w:r>
            <w:r>
              <w:rPr>
                <w:rFonts w:hint="default" w:ascii="Times New Roman" w:hAnsi="Times New Roman" w:eastAsia="仿宋" w:cs="Times New Roman"/>
                <w:color w:val="000000"/>
                <w:sz w:val="24"/>
                <w:szCs w:val="24"/>
              </w:rPr>
              <w:t>进行确认，确保指令</w:t>
            </w:r>
            <w:r>
              <w:rPr>
                <w:rFonts w:hint="default" w:ascii="Times New Roman" w:hAnsi="Times New Roman" w:eastAsia="仿宋" w:cs="Times New Roman"/>
                <w:color w:val="000000"/>
                <w:sz w:val="24"/>
                <w:szCs w:val="24"/>
                <w:lang w:val="en-US" w:eastAsia="zh-CN"/>
              </w:rPr>
              <w:t>表述</w:t>
            </w:r>
            <w:r>
              <w:rPr>
                <w:rFonts w:hint="default" w:ascii="Times New Roman" w:hAnsi="Times New Roman" w:eastAsia="仿宋" w:cs="Times New Roman"/>
                <w:color w:val="000000"/>
                <w:sz w:val="24"/>
                <w:szCs w:val="24"/>
              </w:rPr>
              <w:t>准确；应急处置过程中应关注事态变化，调整工作部署，超出应急能力时上报</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p>
        </w:tc>
      </w:tr>
    </w:tbl>
    <w:p w14:paraId="3F889283">
      <w:pPr>
        <w:rPr>
          <w:rFonts w:hint="default" w:ascii="Times New Roman" w:hAnsi="Times New Roman" w:cs="Times New Roman"/>
          <w:highlight w:val="yellow"/>
        </w:rPr>
      </w:pPr>
      <w:r>
        <w:rPr>
          <w:rFonts w:hint="default" w:ascii="Times New Roman" w:hAnsi="Times New Roman" w:cs="Times New Roman"/>
          <w:highlight w:val="yellow"/>
        </w:rPr>
        <w:br w:type="page"/>
      </w:r>
    </w:p>
    <w:p w14:paraId="09803EDD">
      <w:pPr>
        <w:pStyle w:val="42"/>
        <w:numPr>
          <w:ilvl w:val="0"/>
          <w:numId w:val="0"/>
        </w:numPr>
        <w:outlineLvl w:val="9"/>
        <w:rPr>
          <w:rFonts w:hint="default" w:ascii="Times New Roman" w:hAnsi="Times New Roman" w:cs="Times New Roman"/>
        </w:rPr>
      </w:pPr>
      <w:bookmarkStart w:id="209" w:name="_Toc29425"/>
      <w:bookmarkStart w:id="210" w:name="_Toc782"/>
      <w:bookmarkStart w:id="211" w:name="_Toc21518"/>
      <w:bookmarkStart w:id="212" w:name="_Toc7379"/>
      <w:bookmarkStart w:id="213" w:name="_Toc20475"/>
      <w:bookmarkStart w:id="214" w:name="_Toc8370"/>
      <w:r>
        <w:rPr>
          <w:rFonts w:hint="default" w:ascii="Times New Roman" w:hAnsi="Times New Roman" w:cs="Times New Roman"/>
        </w:rPr>
        <w:t>附件</w:t>
      </w:r>
      <w:r>
        <w:rPr>
          <w:rFonts w:hint="default" w:ascii="Times New Roman" w:hAnsi="Times New Roman" w:cs="Times New Roman"/>
          <w:lang w:val="en-US" w:eastAsia="zh-CN"/>
        </w:rPr>
        <w:t>6</w:t>
      </w:r>
      <w:r>
        <w:rPr>
          <w:rFonts w:hint="default" w:ascii="Times New Roman" w:hAnsi="Times New Roman" w:cs="Times New Roman"/>
        </w:rPr>
        <w:t>-1</w:t>
      </w:r>
      <w:r>
        <w:rPr>
          <w:rFonts w:hint="default"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lang w:val="en" w:eastAsia="zh-Hans"/>
        </w:rPr>
        <w:t>市道路运输服务中心</w:t>
      </w:r>
      <w:r>
        <w:rPr>
          <w:rFonts w:hint="default" w:ascii="Times New Roman" w:hAnsi="Times New Roman" w:cs="Times New Roman"/>
        </w:rPr>
        <w:t>处置卡</w:t>
      </w:r>
      <w:bookmarkEnd w:id="209"/>
      <w:bookmarkEnd w:id="210"/>
      <w:bookmarkEnd w:id="211"/>
      <w:bookmarkEnd w:id="212"/>
      <w:bookmarkEnd w:id="213"/>
      <w:bookmarkEnd w:id="214"/>
    </w:p>
    <w:p w14:paraId="6505947A">
      <w:pPr>
        <w:rPr>
          <w:rFonts w:hint="default" w:ascii="Times New Roman" w:hAnsi="Times New Roman" w:cs="Times New Roman"/>
        </w:rPr>
      </w:pPr>
    </w:p>
    <w:tbl>
      <w:tblPr>
        <w:tblStyle w:val="60"/>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91"/>
        <w:gridCol w:w="2900"/>
        <w:gridCol w:w="3668"/>
        <w:gridCol w:w="65"/>
      </w:tblGrid>
      <w:tr w14:paraId="21B3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trHeight w:val="567" w:hRule="atLeast"/>
          <w:jc w:val="center"/>
        </w:trPr>
        <w:tc>
          <w:tcPr>
            <w:tcW w:w="4854" w:type="dxa"/>
            <w:gridSpan w:val="3"/>
            <w:tcBorders>
              <w:top w:val="nil"/>
              <w:left w:val="nil"/>
              <w:bottom w:val="single" w:color="auto" w:sz="4" w:space="0"/>
              <w:right w:val="nil"/>
            </w:tcBorders>
            <w:vAlign w:val="center"/>
          </w:tcPr>
          <w:p w14:paraId="201874E6">
            <w:pPr>
              <w:spacing w:before="156" w:beforeLines="50" w:after="156" w:afterLines="50"/>
              <w:ind w:right="84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
              </w:rPr>
              <w:t>市道路运输服务中心</w:t>
            </w:r>
            <w:r>
              <w:rPr>
                <w:rFonts w:hint="default" w:ascii="Times New Roman" w:hAnsi="Times New Roman" w:eastAsia="仿宋" w:cs="Times New Roman"/>
                <w:color w:val="000000"/>
                <w:sz w:val="24"/>
                <w:szCs w:val="24"/>
              </w:rPr>
              <w:t>处置卡</w:t>
            </w:r>
          </w:p>
        </w:tc>
        <w:tc>
          <w:tcPr>
            <w:tcW w:w="3668" w:type="dxa"/>
            <w:tcBorders>
              <w:top w:val="nil"/>
              <w:left w:val="nil"/>
              <w:bottom w:val="single" w:color="auto" w:sz="4" w:space="0"/>
              <w:right w:val="nil"/>
            </w:tcBorders>
            <w:vAlign w:val="center"/>
          </w:tcPr>
          <w:p w14:paraId="5B647BF1">
            <w:pPr>
              <w:spacing w:before="156" w:beforeLines="50" w:after="156" w:afterLines="5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编号：</w:t>
            </w:r>
            <w:r>
              <w:rPr>
                <w:rFonts w:hint="default" w:ascii="Times New Roman" w:hAnsi="Times New Roman" w:eastAsia="仿宋" w:cs="Times New Roman"/>
                <w:color w:val="000000"/>
                <w:sz w:val="24"/>
                <w:szCs w:val="24"/>
                <w:u w:val="single"/>
              </w:rPr>
              <w:t xml:space="preserve">        </w:t>
            </w:r>
          </w:p>
        </w:tc>
      </w:tr>
      <w:tr w14:paraId="4A93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tcBorders>
              <w:top w:val="single" w:color="auto" w:sz="4" w:space="0"/>
            </w:tcBorders>
            <w:shd w:val="clear" w:color="auto" w:fill="auto"/>
            <w:vAlign w:val="center"/>
          </w:tcPr>
          <w:p w14:paraId="5054C3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基本信息</w:t>
            </w:r>
          </w:p>
        </w:tc>
        <w:tc>
          <w:tcPr>
            <w:tcW w:w="1191" w:type="dxa"/>
            <w:tcBorders>
              <w:top w:val="single" w:color="auto" w:sz="4" w:space="0"/>
            </w:tcBorders>
            <w:shd w:val="clear" w:color="auto" w:fill="auto"/>
            <w:vAlign w:val="center"/>
          </w:tcPr>
          <w:p w14:paraId="1893FF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负责人</w:t>
            </w:r>
          </w:p>
        </w:tc>
        <w:tc>
          <w:tcPr>
            <w:tcW w:w="6633" w:type="dxa"/>
            <w:gridSpan w:val="3"/>
            <w:tcBorders>
              <w:top w:val="single" w:color="auto" w:sz="4" w:space="0"/>
            </w:tcBorders>
            <w:shd w:val="clear" w:color="auto" w:fill="auto"/>
            <w:vAlign w:val="center"/>
          </w:tcPr>
          <w:p w14:paraId="2E1933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p>
        </w:tc>
      </w:tr>
      <w:tr w14:paraId="66D2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tcBorders>
              <w:top w:val="single" w:color="auto" w:sz="4" w:space="0"/>
            </w:tcBorders>
            <w:shd w:val="clear" w:color="auto" w:fill="auto"/>
            <w:vAlign w:val="center"/>
          </w:tcPr>
          <w:p w14:paraId="7E39BC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p>
        </w:tc>
        <w:tc>
          <w:tcPr>
            <w:tcW w:w="1191" w:type="dxa"/>
            <w:tcBorders>
              <w:top w:val="single" w:color="auto" w:sz="4" w:space="0"/>
            </w:tcBorders>
            <w:shd w:val="clear" w:color="auto" w:fill="auto"/>
            <w:vAlign w:val="center"/>
          </w:tcPr>
          <w:p w14:paraId="0600C8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成员</w:t>
            </w:r>
          </w:p>
        </w:tc>
        <w:tc>
          <w:tcPr>
            <w:tcW w:w="6633" w:type="dxa"/>
            <w:gridSpan w:val="3"/>
            <w:tcBorders>
              <w:top w:val="single" w:color="auto" w:sz="4" w:space="0"/>
            </w:tcBorders>
            <w:shd w:val="clear" w:color="auto" w:fill="auto"/>
            <w:vAlign w:val="center"/>
          </w:tcPr>
          <w:p w14:paraId="38D5D8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p>
        </w:tc>
      </w:tr>
      <w:tr w14:paraId="4BF2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shd w:val="clear" w:color="auto" w:fill="auto"/>
            <w:vAlign w:val="center"/>
          </w:tcPr>
          <w:p w14:paraId="26CB58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应急工作职责</w:t>
            </w:r>
          </w:p>
        </w:tc>
        <w:tc>
          <w:tcPr>
            <w:tcW w:w="7824" w:type="dxa"/>
            <w:gridSpan w:val="4"/>
            <w:shd w:val="clear" w:color="auto" w:fill="auto"/>
            <w:vAlign w:val="center"/>
          </w:tcPr>
          <w:p w14:paraId="2D733E1D">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承担突发事件应急运输保障事务性工作；配合开展应急运输保障队伍建设及应急客货运输车辆、驾驶员等应急力量储备相关工作；负责协调突发事件道路运输应急运力；配合转移、疏散或撤离易受突发事件危害的人员；承办</w:t>
            </w:r>
            <w:r>
              <w:rPr>
                <w:rFonts w:hint="default" w:ascii="Times New Roman" w:hAnsi="Times New Roman" w:eastAsia="仿宋" w:cs="Times New Roman"/>
                <w:color w:val="000000"/>
                <w:sz w:val="24"/>
                <w:szCs w:val="24"/>
                <w:lang w:val="en"/>
              </w:rPr>
              <w:t>市局指挥部</w:t>
            </w:r>
            <w:r>
              <w:rPr>
                <w:rFonts w:hint="default" w:ascii="Times New Roman" w:hAnsi="Times New Roman" w:eastAsia="仿宋" w:cs="Times New Roman"/>
                <w:color w:val="000000"/>
                <w:sz w:val="24"/>
                <w:szCs w:val="24"/>
              </w:rPr>
              <w:t>交办的其他事项。</w:t>
            </w:r>
          </w:p>
        </w:tc>
      </w:tr>
      <w:tr w14:paraId="73C9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shd w:val="clear" w:color="auto" w:fill="auto"/>
            <w:vAlign w:val="center"/>
          </w:tcPr>
          <w:p w14:paraId="7969D2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应急处置</w:t>
            </w:r>
          </w:p>
        </w:tc>
        <w:tc>
          <w:tcPr>
            <w:tcW w:w="1191" w:type="dxa"/>
            <w:shd w:val="clear" w:color="auto" w:fill="auto"/>
            <w:vAlign w:val="center"/>
          </w:tcPr>
          <w:p w14:paraId="7490A4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工作程序</w:t>
            </w:r>
          </w:p>
        </w:tc>
        <w:tc>
          <w:tcPr>
            <w:tcW w:w="6633" w:type="dxa"/>
            <w:gridSpan w:val="3"/>
            <w:shd w:val="clear" w:color="auto" w:fill="auto"/>
            <w:vAlign w:val="center"/>
          </w:tcPr>
          <w:p w14:paraId="119E7C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指令</w:t>
            </w:r>
          </w:p>
        </w:tc>
      </w:tr>
      <w:tr w14:paraId="49DF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shd w:val="clear" w:color="auto" w:fill="auto"/>
            <w:vAlign w:val="center"/>
          </w:tcPr>
          <w:p w14:paraId="652D37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p>
        </w:tc>
        <w:tc>
          <w:tcPr>
            <w:tcW w:w="1191" w:type="dxa"/>
            <w:shd w:val="clear" w:color="auto" w:fill="auto"/>
            <w:vAlign w:val="center"/>
          </w:tcPr>
          <w:p w14:paraId="35A1F6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接受指令</w:t>
            </w:r>
          </w:p>
        </w:tc>
        <w:tc>
          <w:tcPr>
            <w:tcW w:w="6633" w:type="dxa"/>
            <w:gridSpan w:val="3"/>
            <w:shd w:val="clear" w:color="auto" w:fill="auto"/>
            <w:vAlign w:val="center"/>
          </w:tcPr>
          <w:p w14:paraId="7ECC62BA">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接到</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突发事件应急处置</w:t>
            </w:r>
            <w:r>
              <w:rPr>
                <w:rFonts w:hint="default" w:ascii="Times New Roman" w:hAnsi="Times New Roman" w:eastAsia="仿宋" w:cs="Times New Roman"/>
                <w:color w:val="000000"/>
                <w:sz w:val="24"/>
                <w:szCs w:val="24"/>
              </w:rPr>
              <w:t>”指令，回复“是，</w:t>
            </w:r>
            <w:r>
              <w:rPr>
                <w:rFonts w:hint="default" w:ascii="Times New Roman" w:hAnsi="Times New Roman" w:eastAsia="仿宋" w:cs="Times New Roman"/>
                <w:color w:val="000000"/>
                <w:sz w:val="24"/>
                <w:szCs w:val="24"/>
                <w:lang w:eastAsia="zh-CN"/>
              </w:rPr>
              <w:t>开展突发事件应急处置工作</w:t>
            </w:r>
            <w:r>
              <w:rPr>
                <w:rFonts w:hint="default" w:ascii="Times New Roman" w:hAnsi="Times New Roman" w:eastAsia="仿宋" w:cs="Times New Roman"/>
                <w:color w:val="000000"/>
                <w:sz w:val="24"/>
                <w:szCs w:val="24"/>
              </w:rPr>
              <w:t>”。</w:t>
            </w:r>
          </w:p>
        </w:tc>
      </w:tr>
      <w:tr w14:paraId="5697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shd w:val="clear" w:color="auto" w:fill="auto"/>
            <w:vAlign w:val="center"/>
          </w:tcPr>
          <w:p w14:paraId="0768F8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p>
        </w:tc>
        <w:tc>
          <w:tcPr>
            <w:tcW w:w="1191" w:type="dxa"/>
            <w:shd w:val="clear" w:color="auto" w:fill="auto"/>
            <w:vAlign w:val="center"/>
          </w:tcPr>
          <w:p w14:paraId="70CDBC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指令执行</w:t>
            </w:r>
          </w:p>
        </w:tc>
        <w:tc>
          <w:tcPr>
            <w:tcW w:w="6633" w:type="dxa"/>
            <w:gridSpan w:val="3"/>
            <w:shd w:val="clear" w:color="auto" w:fill="auto"/>
            <w:vAlign w:val="center"/>
          </w:tcPr>
          <w:p w14:paraId="21222822">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（1）核实全</w:t>
            </w:r>
            <w:r>
              <w:rPr>
                <w:rFonts w:hint="eastAsia" w:ascii="Times New Roman" w:hAnsi="Times New Roman" w:eastAsia="仿宋" w:cs="Times New Roman"/>
                <w:color w:val="000000"/>
                <w:sz w:val="24"/>
                <w:szCs w:val="24"/>
                <w:lang w:eastAsia="zh-CN"/>
              </w:rPr>
              <w:t>市</w:t>
            </w:r>
            <w:r>
              <w:rPr>
                <w:rFonts w:hint="default" w:ascii="Times New Roman" w:hAnsi="Times New Roman" w:eastAsia="仿宋" w:cs="Times New Roman"/>
                <w:color w:val="000000"/>
                <w:sz w:val="24"/>
                <w:szCs w:val="24"/>
              </w:rPr>
              <w:t>道路运输应急运力；</w:t>
            </w:r>
          </w:p>
          <w:p w14:paraId="689F192E">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rPr>
              <w:t>（2）收集、分析</w:t>
            </w:r>
            <w:r>
              <w:rPr>
                <w:rFonts w:hint="default" w:ascii="Times New Roman" w:hAnsi="Times New Roman" w:eastAsia="仿宋" w:cs="Times New Roman"/>
                <w:color w:val="000000"/>
                <w:sz w:val="24"/>
                <w:szCs w:val="24"/>
                <w:lang w:val="en-US" w:eastAsia="zh-CN"/>
              </w:rPr>
              <w:t>突发事件信息，掌握应急运力需求情况；</w:t>
            </w:r>
          </w:p>
          <w:p w14:paraId="7AEAF86A">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（3）启动相关预案；</w:t>
            </w:r>
          </w:p>
          <w:p w14:paraId="126CBC34">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4</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根据指令</w:t>
            </w:r>
            <w:r>
              <w:rPr>
                <w:rFonts w:hint="default" w:ascii="Times New Roman" w:hAnsi="Times New Roman" w:eastAsia="仿宋" w:cs="Times New Roman"/>
                <w:color w:val="000000"/>
                <w:sz w:val="24"/>
                <w:szCs w:val="24"/>
                <w:lang w:val="en-US" w:eastAsia="zh-CN"/>
              </w:rPr>
              <w:t>和应急运力需求情况，组织、协调受影响地区开展应急运力保障工作</w:t>
            </w:r>
            <w:r>
              <w:rPr>
                <w:rFonts w:hint="default" w:ascii="Times New Roman" w:hAnsi="Times New Roman" w:eastAsia="仿宋" w:cs="Times New Roman"/>
                <w:color w:val="000000"/>
                <w:sz w:val="24"/>
                <w:szCs w:val="24"/>
              </w:rPr>
              <w:t>；</w:t>
            </w:r>
          </w:p>
          <w:p w14:paraId="41958A92">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val="en-US" w:eastAsia="zh-CN"/>
              </w:rPr>
              <w:t>5</w:t>
            </w:r>
            <w:r>
              <w:rPr>
                <w:rFonts w:hint="default" w:ascii="Times New Roman" w:hAnsi="Times New Roman" w:eastAsia="仿宋" w:cs="Times New Roman"/>
                <w:color w:val="000000"/>
                <w:sz w:val="24"/>
                <w:szCs w:val="24"/>
              </w:rPr>
              <w:t>）集结道路运输行业应急救援力量，根据事发地请求和抢险救灾需求，安排应急运力等赶赴现场抢险救灾；</w:t>
            </w:r>
          </w:p>
          <w:p w14:paraId="76F9756C">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val="en-US" w:eastAsia="zh-CN"/>
              </w:rPr>
              <w:t>6</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Hans"/>
              </w:rPr>
              <w:t>跟进突发事件</w:t>
            </w:r>
            <w:r>
              <w:rPr>
                <w:rFonts w:hint="default" w:ascii="Times New Roman" w:hAnsi="Times New Roman" w:eastAsia="仿宋" w:cs="Times New Roman"/>
                <w:color w:val="000000"/>
                <w:sz w:val="24"/>
                <w:szCs w:val="24"/>
                <w:lang w:val="en-US" w:eastAsia="zh-CN"/>
              </w:rPr>
              <w:t>处置</w:t>
            </w:r>
            <w:r>
              <w:rPr>
                <w:rFonts w:hint="default" w:ascii="Times New Roman" w:hAnsi="Times New Roman" w:eastAsia="仿宋" w:cs="Times New Roman"/>
                <w:color w:val="000000"/>
                <w:sz w:val="24"/>
                <w:szCs w:val="24"/>
                <w:lang w:eastAsia="zh-Hans"/>
              </w:rPr>
              <w:t>情况，</w:t>
            </w:r>
            <w:r>
              <w:rPr>
                <w:rFonts w:hint="default" w:ascii="Times New Roman" w:hAnsi="Times New Roman" w:eastAsia="仿宋" w:cs="Times New Roman"/>
                <w:color w:val="000000"/>
                <w:sz w:val="24"/>
                <w:szCs w:val="24"/>
                <w:lang w:val="en-US" w:eastAsia="zh-CN"/>
              </w:rPr>
              <w:t>视情协调全</w:t>
            </w:r>
            <w:r>
              <w:rPr>
                <w:rFonts w:hint="eastAsia" w:ascii="Times New Roman" w:hAnsi="Times New Roman" w:eastAsia="仿宋" w:cs="Times New Roman"/>
                <w:color w:val="000000"/>
                <w:sz w:val="24"/>
                <w:szCs w:val="24"/>
                <w:lang w:val="en-US" w:eastAsia="zh-CN"/>
              </w:rPr>
              <w:t>市</w:t>
            </w:r>
            <w:r>
              <w:rPr>
                <w:rFonts w:hint="default" w:ascii="Times New Roman" w:hAnsi="Times New Roman" w:eastAsia="仿宋" w:cs="Times New Roman"/>
                <w:color w:val="000000"/>
                <w:sz w:val="24"/>
                <w:szCs w:val="24"/>
                <w:lang w:val="en-US" w:eastAsia="zh-CN"/>
              </w:rPr>
              <w:t>应急运力，向受突发事件影响严重区域补充应急运力保障</w:t>
            </w:r>
            <w:r>
              <w:rPr>
                <w:rFonts w:hint="default" w:ascii="Times New Roman" w:hAnsi="Times New Roman" w:eastAsia="仿宋" w:cs="Times New Roman"/>
                <w:color w:val="000000"/>
                <w:sz w:val="24"/>
                <w:szCs w:val="24"/>
                <w:lang w:eastAsia="zh-CN"/>
              </w:rPr>
              <w:t>；</w:t>
            </w:r>
          </w:p>
          <w:p w14:paraId="3F5B628C">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 w:eastAsia="zh-CN"/>
              </w:rPr>
              <w:t>77</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突发事件得到控制后，组织、协调结束应急运力保障工作</w:t>
            </w:r>
            <w:r>
              <w:rPr>
                <w:rFonts w:hint="default" w:ascii="Times New Roman" w:hAnsi="Times New Roman" w:eastAsia="仿宋" w:cs="Times New Roman"/>
                <w:color w:val="000000"/>
                <w:sz w:val="24"/>
                <w:szCs w:val="24"/>
                <w:lang w:eastAsia="zh-CN"/>
              </w:rPr>
              <w:t>。</w:t>
            </w:r>
          </w:p>
        </w:tc>
      </w:tr>
      <w:tr w14:paraId="1CFA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shd w:val="clear" w:color="auto" w:fill="auto"/>
            <w:vAlign w:val="center"/>
          </w:tcPr>
          <w:p w14:paraId="05E57A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p>
        </w:tc>
        <w:tc>
          <w:tcPr>
            <w:tcW w:w="1191" w:type="dxa"/>
            <w:shd w:val="clear" w:color="auto" w:fill="auto"/>
            <w:vAlign w:val="center"/>
          </w:tcPr>
          <w:p w14:paraId="61C1FA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执行确认</w:t>
            </w:r>
          </w:p>
        </w:tc>
        <w:tc>
          <w:tcPr>
            <w:tcW w:w="6633" w:type="dxa"/>
            <w:gridSpan w:val="3"/>
            <w:shd w:val="clear" w:color="auto" w:fill="auto"/>
            <w:vAlign w:val="center"/>
          </w:tcPr>
          <w:p w14:paraId="7C408B5A">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（1）已启动相关预案；</w:t>
            </w:r>
          </w:p>
          <w:p w14:paraId="0C94378D">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（2）已采取措施，保障道路运输、邮政行业正常开展应急处置工作。</w:t>
            </w:r>
          </w:p>
        </w:tc>
      </w:tr>
      <w:tr w14:paraId="3F8A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shd w:val="clear" w:color="auto" w:fill="auto"/>
            <w:vAlign w:val="center"/>
          </w:tcPr>
          <w:p w14:paraId="64E6DB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p>
        </w:tc>
        <w:tc>
          <w:tcPr>
            <w:tcW w:w="1191" w:type="dxa"/>
            <w:shd w:val="clear" w:color="auto" w:fill="auto"/>
            <w:vAlign w:val="center"/>
          </w:tcPr>
          <w:p w14:paraId="2C7A51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指令反馈</w:t>
            </w:r>
          </w:p>
        </w:tc>
        <w:tc>
          <w:tcPr>
            <w:tcW w:w="6633" w:type="dxa"/>
            <w:gridSpan w:val="3"/>
            <w:shd w:val="clear" w:color="auto" w:fill="auto"/>
            <w:vAlign w:val="center"/>
          </w:tcPr>
          <w:p w14:paraId="5193888F">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向</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汇报“</w:t>
            </w:r>
            <w:r>
              <w:rPr>
                <w:rFonts w:hint="default" w:ascii="Times New Roman" w:hAnsi="Times New Roman" w:eastAsia="仿宋" w:cs="Times New Roman"/>
                <w:color w:val="000000"/>
                <w:sz w:val="24"/>
                <w:szCs w:val="24"/>
                <w:lang w:eastAsia="zh-CN"/>
              </w:rPr>
              <w:t>已按照指令开展突发事件应急处置工作。</w:t>
            </w:r>
            <w:r>
              <w:rPr>
                <w:rFonts w:hint="default" w:ascii="Times New Roman" w:hAnsi="Times New Roman" w:eastAsia="仿宋" w:cs="Times New Roman"/>
                <w:color w:val="000000"/>
                <w:sz w:val="24"/>
                <w:szCs w:val="24"/>
              </w:rPr>
              <w:t>”</w:t>
            </w:r>
          </w:p>
        </w:tc>
      </w:tr>
      <w:tr w14:paraId="163E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shd w:val="clear" w:color="auto" w:fill="auto"/>
            <w:vAlign w:val="center"/>
          </w:tcPr>
          <w:p w14:paraId="26FAC0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注意事项</w:t>
            </w:r>
          </w:p>
        </w:tc>
        <w:tc>
          <w:tcPr>
            <w:tcW w:w="7824" w:type="dxa"/>
            <w:gridSpan w:val="4"/>
            <w:shd w:val="clear" w:color="auto" w:fill="auto"/>
            <w:vAlign w:val="center"/>
          </w:tcPr>
          <w:p w14:paraId="7B3FD4BB">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接收、</w:t>
            </w:r>
            <w:r>
              <w:rPr>
                <w:rFonts w:hint="default" w:ascii="Times New Roman" w:hAnsi="Times New Roman" w:eastAsia="仿宋" w:cs="Times New Roman"/>
                <w:color w:val="000000"/>
                <w:sz w:val="24"/>
                <w:szCs w:val="24"/>
              </w:rPr>
              <w:t>下达指令时</w:t>
            </w:r>
            <w:r>
              <w:rPr>
                <w:rFonts w:hint="default" w:ascii="Times New Roman" w:hAnsi="Times New Roman" w:eastAsia="仿宋" w:cs="Times New Roman"/>
                <w:color w:val="000000"/>
                <w:sz w:val="24"/>
                <w:szCs w:val="24"/>
                <w:lang w:val="en-US" w:eastAsia="zh-CN"/>
              </w:rPr>
              <w:t>应</w:t>
            </w:r>
            <w:r>
              <w:rPr>
                <w:rFonts w:hint="default" w:ascii="Times New Roman" w:hAnsi="Times New Roman" w:eastAsia="仿宋" w:cs="Times New Roman"/>
                <w:color w:val="000000"/>
                <w:sz w:val="24"/>
                <w:szCs w:val="24"/>
              </w:rPr>
              <w:t>进行确认，确保指令</w:t>
            </w:r>
            <w:r>
              <w:rPr>
                <w:rFonts w:hint="default" w:ascii="Times New Roman" w:hAnsi="Times New Roman" w:eastAsia="仿宋" w:cs="Times New Roman"/>
                <w:color w:val="000000"/>
                <w:sz w:val="24"/>
                <w:szCs w:val="24"/>
                <w:lang w:val="en-US" w:eastAsia="zh-CN"/>
              </w:rPr>
              <w:t>表述</w:t>
            </w:r>
            <w:r>
              <w:rPr>
                <w:rFonts w:hint="default" w:ascii="Times New Roman" w:hAnsi="Times New Roman" w:eastAsia="仿宋" w:cs="Times New Roman"/>
                <w:color w:val="000000"/>
                <w:sz w:val="24"/>
                <w:szCs w:val="24"/>
              </w:rPr>
              <w:t>准确；应急处置过程中应关注事态变化，调整工作部署，超出应急能力时上报</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p>
        </w:tc>
      </w:tr>
    </w:tbl>
    <w:p w14:paraId="46DCACBB">
      <w:pPr>
        <w:rPr>
          <w:rFonts w:hint="default" w:ascii="Times New Roman" w:hAnsi="Times New Roman" w:cs="Times New Roman"/>
          <w:highlight w:val="yellow"/>
        </w:rPr>
      </w:pPr>
      <w:r>
        <w:rPr>
          <w:rFonts w:hint="default" w:ascii="Times New Roman" w:hAnsi="Times New Roman" w:cs="Times New Roman"/>
          <w:highlight w:val="yellow"/>
        </w:rPr>
        <w:br w:type="page"/>
      </w:r>
    </w:p>
    <w:p w14:paraId="191B7DF6">
      <w:pPr>
        <w:pStyle w:val="42"/>
        <w:numPr>
          <w:ilvl w:val="0"/>
          <w:numId w:val="0"/>
        </w:numPr>
        <w:outlineLvl w:val="9"/>
        <w:rPr>
          <w:rFonts w:hint="default" w:ascii="Times New Roman" w:hAnsi="Times New Roman" w:cs="Times New Roman"/>
        </w:rPr>
      </w:pPr>
      <w:bookmarkStart w:id="215" w:name="_Toc6833"/>
      <w:bookmarkStart w:id="216" w:name="_Toc25957"/>
      <w:bookmarkStart w:id="217" w:name="_Toc8551"/>
      <w:bookmarkStart w:id="218" w:name="_Toc14596"/>
      <w:bookmarkStart w:id="219" w:name="_Toc160"/>
      <w:bookmarkStart w:id="220" w:name="_Toc8129"/>
      <w:r>
        <w:rPr>
          <w:rFonts w:hint="default" w:ascii="Times New Roman" w:hAnsi="Times New Roman" w:cs="Times New Roman"/>
        </w:rPr>
        <w:t>附件</w:t>
      </w:r>
      <w:r>
        <w:rPr>
          <w:rFonts w:hint="default" w:ascii="Times New Roman" w:hAnsi="Times New Roman" w:cs="Times New Roman"/>
          <w:lang w:val="en-US" w:eastAsia="zh-CN"/>
        </w:rPr>
        <w:t>6</w:t>
      </w:r>
      <w:r>
        <w:rPr>
          <w:rFonts w:hint="default" w:ascii="Times New Roman" w:hAnsi="Times New Roman" w:cs="Times New Roman"/>
        </w:rPr>
        <w:t>-1</w:t>
      </w:r>
      <w:r>
        <w:rPr>
          <w:rFonts w:hint="default" w:ascii="Times New Roman" w:hAnsi="Times New Roman" w:cs="Times New Roman"/>
          <w:lang w:val="en-US" w:eastAsia="zh-CN"/>
        </w:rPr>
        <w:t>7</w:t>
      </w:r>
      <w:r>
        <w:rPr>
          <w:rFonts w:hint="default" w:ascii="Times New Roman" w:hAnsi="Times New Roman" w:cs="Times New Roman"/>
        </w:rPr>
        <w:t xml:space="preserve">  </w:t>
      </w:r>
    </w:p>
    <w:p w14:paraId="20DE6FFA">
      <w:pPr>
        <w:pStyle w:val="42"/>
        <w:numPr>
          <w:ilvl w:val="0"/>
          <w:numId w:val="0"/>
        </w:numPr>
        <w:jc w:val="center"/>
        <w:outlineLvl w:val="9"/>
        <w:rPr>
          <w:rFonts w:hint="default" w:ascii="Times New Roman" w:hAnsi="Times New Roman" w:cs="Times New Roman"/>
        </w:rPr>
      </w:pPr>
      <w:r>
        <w:rPr>
          <w:rFonts w:hint="default" w:ascii="Times New Roman" w:hAnsi="Times New Roman" w:cs="Times New Roman"/>
          <w:lang w:val="en" w:eastAsia="zh-Hans"/>
        </w:rPr>
        <w:t>三门峡市交通基本建设工程质量监督管理站</w:t>
      </w:r>
      <w:r>
        <w:rPr>
          <w:rFonts w:hint="default" w:ascii="Times New Roman" w:hAnsi="Times New Roman" w:cs="Times New Roman"/>
        </w:rPr>
        <w:t>处置卡</w:t>
      </w:r>
      <w:bookmarkEnd w:id="215"/>
      <w:bookmarkEnd w:id="216"/>
      <w:bookmarkEnd w:id="217"/>
      <w:bookmarkEnd w:id="218"/>
      <w:bookmarkEnd w:id="219"/>
      <w:bookmarkEnd w:id="220"/>
    </w:p>
    <w:p w14:paraId="67439323">
      <w:pPr>
        <w:rPr>
          <w:rFonts w:hint="default" w:ascii="Times New Roman" w:hAnsi="Times New Roman" w:cs="Times New Roman"/>
        </w:rPr>
      </w:pPr>
      <w:bookmarkStart w:id="224" w:name="_GoBack"/>
      <w:bookmarkEnd w:id="224"/>
    </w:p>
    <w:tbl>
      <w:tblPr>
        <w:tblStyle w:val="60"/>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91"/>
        <w:gridCol w:w="2900"/>
        <w:gridCol w:w="3668"/>
        <w:gridCol w:w="65"/>
      </w:tblGrid>
      <w:tr w14:paraId="0CCE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trHeight w:val="567" w:hRule="atLeast"/>
          <w:jc w:val="center"/>
        </w:trPr>
        <w:tc>
          <w:tcPr>
            <w:tcW w:w="4854" w:type="dxa"/>
            <w:gridSpan w:val="3"/>
            <w:tcBorders>
              <w:top w:val="nil"/>
              <w:left w:val="nil"/>
              <w:bottom w:val="single" w:color="auto" w:sz="4" w:space="0"/>
              <w:right w:val="nil"/>
            </w:tcBorders>
            <w:vAlign w:val="center"/>
          </w:tcPr>
          <w:p w14:paraId="4691EDA8">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
              </w:rPr>
              <w:t>三门峡市交通基本建设工程质量监督管理站</w:t>
            </w:r>
            <w:r>
              <w:rPr>
                <w:rFonts w:hint="default" w:ascii="Times New Roman" w:hAnsi="Times New Roman" w:eastAsia="仿宋" w:cs="Times New Roman"/>
                <w:color w:val="000000"/>
                <w:sz w:val="24"/>
                <w:szCs w:val="24"/>
              </w:rPr>
              <w:t>处置卡</w:t>
            </w:r>
          </w:p>
        </w:tc>
        <w:tc>
          <w:tcPr>
            <w:tcW w:w="3668" w:type="dxa"/>
            <w:tcBorders>
              <w:top w:val="nil"/>
              <w:left w:val="nil"/>
              <w:bottom w:val="single" w:color="auto" w:sz="4" w:space="0"/>
              <w:right w:val="nil"/>
            </w:tcBorders>
            <w:vAlign w:val="center"/>
          </w:tcPr>
          <w:p w14:paraId="57BB94B9">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编号：</w:t>
            </w:r>
            <w:r>
              <w:rPr>
                <w:rFonts w:hint="default" w:ascii="Times New Roman" w:hAnsi="Times New Roman" w:eastAsia="仿宋" w:cs="Times New Roman"/>
                <w:color w:val="000000"/>
                <w:sz w:val="24"/>
                <w:szCs w:val="24"/>
                <w:u w:val="single"/>
              </w:rPr>
              <w:t xml:space="preserve">        </w:t>
            </w:r>
          </w:p>
        </w:tc>
      </w:tr>
      <w:tr w14:paraId="034B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tcBorders>
              <w:top w:val="single" w:color="auto" w:sz="4" w:space="0"/>
            </w:tcBorders>
            <w:vAlign w:val="center"/>
          </w:tcPr>
          <w:p w14:paraId="164D55CE">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基本信息</w:t>
            </w:r>
          </w:p>
        </w:tc>
        <w:tc>
          <w:tcPr>
            <w:tcW w:w="1191" w:type="dxa"/>
            <w:tcBorders>
              <w:top w:val="single" w:color="auto" w:sz="4" w:space="0"/>
            </w:tcBorders>
            <w:vAlign w:val="center"/>
          </w:tcPr>
          <w:p w14:paraId="4213D36B">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负责人</w:t>
            </w:r>
          </w:p>
        </w:tc>
        <w:tc>
          <w:tcPr>
            <w:tcW w:w="6633" w:type="dxa"/>
            <w:gridSpan w:val="3"/>
            <w:tcBorders>
              <w:top w:val="single" w:color="auto" w:sz="4" w:space="0"/>
            </w:tcBorders>
            <w:vAlign w:val="center"/>
          </w:tcPr>
          <w:p w14:paraId="79D6C92B">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 w:cs="Times New Roman"/>
                <w:color w:val="000000"/>
                <w:sz w:val="24"/>
                <w:szCs w:val="24"/>
              </w:rPr>
            </w:pPr>
          </w:p>
        </w:tc>
      </w:tr>
      <w:tr w14:paraId="3638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tcBorders>
              <w:top w:val="single" w:color="auto" w:sz="4" w:space="0"/>
            </w:tcBorders>
            <w:vAlign w:val="center"/>
          </w:tcPr>
          <w:p w14:paraId="4F690CE4">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 w:cs="Times New Roman"/>
                <w:color w:val="000000"/>
                <w:sz w:val="24"/>
                <w:szCs w:val="24"/>
              </w:rPr>
            </w:pPr>
          </w:p>
        </w:tc>
        <w:tc>
          <w:tcPr>
            <w:tcW w:w="1191" w:type="dxa"/>
            <w:tcBorders>
              <w:top w:val="single" w:color="auto" w:sz="4" w:space="0"/>
            </w:tcBorders>
            <w:vAlign w:val="center"/>
          </w:tcPr>
          <w:p w14:paraId="34989F42">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成员</w:t>
            </w:r>
          </w:p>
        </w:tc>
        <w:tc>
          <w:tcPr>
            <w:tcW w:w="6633" w:type="dxa"/>
            <w:gridSpan w:val="3"/>
            <w:tcBorders>
              <w:top w:val="single" w:color="auto" w:sz="4" w:space="0"/>
            </w:tcBorders>
            <w:vAlign w:val="center"/>
          </w:tcPr>
          <w:p w14:paraId="757F9203">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 w:cs="Times New Roman"/>
                <w:color w:val="000000"/>
                <w:sz w:val="24"/>
                <w:szCs w:val="24"/>
              </w:rPr>
            </w:pPr>
          </w:p>
        </w:tc>
      </w:tr>
      <w:tr w14:paraId="2981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14:paraId="55A6E0F2">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应急工作职责</w:t>
            </w:r>
          </w:p>
        </w:tc>
        <w:tc>
          <w:tcPr>
            <w:tcW w:w="7824" w:type="dxa"/>
            <w:gridSpan w:val="4"/>
            <w:vAlign w:val="center"/>
          </w:tcPr>
          <w:p w14:paraId="4A5730DD">
            <w:pPr>
              <w:keepNext w:val="0"/>
              <w:keepLines w:val="0"/>
              <w:pageBreakBefore w:val="0"/>
              <w:widowControl w:val="0"/>
              <w:kinsoku/>
              <w:wordWrap/>
              <w:overflowPunct/>
              <w:topLinePunct w:val="0"/>
              <w:autoSpaceDE/>
              <w:autoSpaceDN/>
              <w:bidi w:val="0"/>
              <w:adjustRightInd/>
              <w:snapToGrid/>
              <w:spacing w:line="400" w:lineRule="exact"/>
              <w:ind w:right="0"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配合开展公路水路工程建设项目的突发事件应急工作；配合开展公路水路工程建设项目安全生产监督检查和信息上报工作；负责灾后重建工程造价审核工作；承办</w:t>
            </w:r>
            <w:r>
              <w:rPr>
                <w:rFonts w:hint="default" w:ascii="Times New Roman" w:hAnsi="Times New Roman" w:eastAsia="仿宋" w:cs="Times New Roman"/>
                <w:color w:val="000000"/>
                <w:sz w:val="24"/>
                <w:szCs w:val="24"/>
                <w:lang w:val="en"/>
              </w:rPr>
              <w:t>市局指挥部</w:t>
            </w:r>
            <w:r>
              <w:rPr>
                <w:rFonts w:hint="default" w:ascii="Times New Roman" w:hAnsi="Times New Roman" w:eastAsia="仿宋" w:cs="Times New Roman"/>
                <w:color w:val="000000"/>
                <w:sz w:val="24"/>
                <w:szCs w:val="24"/>
              </w:rPr>
              <w:t>交办的其他事项。</w:t>
            </w:r>
          </w:p>
        </w:tc>
      </w:tr>
      <w:tr w14:paraId="0A7E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vAlign w:val="center"/>
          </w:tcPr>
          <w:p w14:paraId="31D8E8E0">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应急处置</w:t>
            </w:r>
          </w:p>
        </w:tc>
        <w:tc>
          <w:tcPr>
            <w:tcW w:w="1191" w:type="dxa"/>
            <w:vAlign w:val="center"/>
          </w:tcPr>
          <w:p w14:paraId="0EEA0940">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工作程序</w:t>
            </w:r>
          </w:p>
        </w:tc>
        <w:tc>
          <w:tcPr>
            <w:tcW w:w="6633" w:type="dxa"/>
            <w:gridSpan w:val="3"/>
            <w:vAlign w:val="center"/>
          </w:tcPr>
          <w:p w14:paraId="7812D4C5">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指令</w:t>
            </w:r>
          </w:p>
        </w:tc>
      </w:tr>
      <w:tr w14:paraId="14C7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416B5590">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 w:cs="Times New Roman"/>
                <w:color w:val="000000"/>
                <w:sz w:val="24"/>
                <w:szCs w:val="24"/>
              </w:rPr>
            </w:pPr>
          </w:p>
        </w:tc>
        <w:tc>
          <w:tcPr>
            <w:tcW w:w="1191" w:type="dxa"/>
            <w:vAlign w:val="center"/>
          </w:tcPr>
          <w:p w14:paraId="1038C4A1">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接受指令</w:t>
            </w:r>
          </w:p>
        </w:tc>
        <w:tc>
          <w:tcPr>
            <w:tcW w:w="6633" w:type="dxa"/>
            <w:gridSpan w:val="3"/>
            <w:vAlign w:val="center"/>
          </w:tcPr>
          <w:p w14:paraId="3D2731C6">
            <w:pPr>
              <w:keepNext w:val="0"/>
              <w:keepLines w:val="0"/>
              <w:pageBreakBefore w:val="0"/>
              <w:widowControl w:val="0"/>
              <w:kinsoku/>
              <w:wordWrap/>
              <w:overflowPunct/>
              <w:topLinePunct w:val="0"/>
              <w:autoSpaceDE/>
              <w:autoSpaceDN/>
              <w:bidi w:val="0"/>
              <w:adjustRightInd/>
              <w:snapToGrid/>
              <w:spacing w:line="400" w:lineRule="exact"/>
              <w:ind w:right="0"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接到</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突发事件应急处置</w:t>
            </w:r>
            <w:r>
              <w:rPr>
                <w:rFonts w:hint="default" w:ascii="Times New Roman" w:hAnsi="Times New Roman" w:eastAsia="仿宋" w:cs="Times New Roman"/>
                <w:color w:val="000000"/>
                <w:sz w:val="24"/>
                <w:szCs w:val="24"/>
              </w:rPr>
              <w:t>”指令，回复“是，</w:t>
            </w:r>
            <w:r>
              <w:rPr>
                <w:rFonts w:hint="default" w:ascii="Times New Roman" w:hAnsi="Times New Roman" w:eastAsia="仿宋" w:cs="Times New Roman"/>
                <w:color w:val="000000"/>
                <w:sz w:val="24"/>
                <w:szCs w:val="24"/>
                <w:lang w:eastAsia="zh-CN"/>
              </w:rPr>
              <w:t>开展突发事件应急处置工作</w:t>
            </w:r>
            <w:r>
              <w:rPr>
                <w:rFonts w:hint="default" w:ascii="Times New Roman" w:hAnsi="Times New Roman" w:eastAsia="仿宋" w:cs="Times New Roman"/>
                <w:color w:val="000000"/>
                <w:sz w:val="24"/>
                <w:szCs w:val="24"/>
              </w:rPr>
              <w:t>”。</w:t>
            </w:r>
          </w:p>
        </w:tc>
      </w:tr>
      <w:tr w14:paraId="6EFB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4FB59481">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 w:cs="Times New Roman"/>
                <w:color w:val="000000"/>
                <w:sz w:val="24"/>
                <w:szCs w:val="24"/>
              </w:rPr>
            </w:pPr>
          </w:p>
        </w:tc>
        <w:tc>
          <w:tcPr>
            <w:tcW w:w="1191" w:type="dxa"/>
            <w:vAlign w:val="center"/>
          </w:tcPr>
          <w:p w14:paraId="1781829D">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指令执行</w:t>
            </w:r>
          </w:p>
        </w:tc>
        <w:tc>
          <w:tcPr>
            <w:tcW w:w="6633" w:type="dxa"/>
            <w:gridSpan w:val="3"/>
            <w:vAlign w:val="center"/>
          </w:tcPr>
          <w:p w14:paraId="37E5ED20">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right="0" w:firstLine="42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根据指令配合核实</w:t>
            </w:r>
            <w:r>
              <w:rPr>
                <w:rFonts w:hint="default" w:ascii="Times New Roman" w:hAnsi="Times New Roman" w:eastAsia="仿宋" w:cs="Times New Roman"/>
                <w:color w:val="000000"/>
                <w:sz w:val="24"/>
                <w:szCs w:val="24"/>
              </w:rPr>
              <w:t>公路水路工程建设项目受</w:t>
            </w:r>
            <w:r>
              <w:rPr>
                <w:rFonts w:hint="default" w:ascii="Times New Roman" w:hAnsi="Times New Roman" w:eastAsia="仿宋" w:cs="Times New Roman"/>
                <w:color w:val="000000"/>
                <w:sz w:val="24"/>
                <w:szCs w:val="24"/>
                <w:lang w:val="en-US" w:eastAsia="zh-CN"/>
              </w:rPr>
              <w:t>影响</w:t>
            </w:r>
            <w:r>
              <w:rPr>
                <w:rFonts w:hint="default" w:ascii="Times New Roman" w:hAnsi="Times New Roman" w:eastAsia="仿宋" w:cs="Times New Roman"/>
                <w:color w:val="000000"/>
                <w:sz w:val="24"/>
                <w:szCs w:val="24"/>
              </w:rPr>
              <w:t>范围</w:t>
            </w:r>
            <w:r>
              <w:rPr>
                <w:rFonts w:hint="default" w:ascii="Times New Roman" w:hAnsi="Times New Roman" w:eastAsia="仿宋" w:cs="Times New Roman"/>
                <w:sz w:val="24"/>
                <w:szCs w:val="24"/>
              </w:rPr>
              <w:t>；</w:t>
            </w:r>
          </w:p>
          <w:p w14:paraId="6F027B65">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right="0" w:firstLine="42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Hans"/>
              </w:rPr>
              <w:t>建立突发事件应急处置安全生产监督检查</w:t>
            </w:r>
            <w:r>
              <w:rPr>
                <w:rFonts w:hint="eastAsia" w:ascii="Times New Roman" w:hAnsi="Times New Roman" w:eastAsia="仿宋" w:cs="Times New Roman"/>
                <w:sz w:val="24"/>
                <w:szCs w:val="24"/>
                <w:lang w:eastAsia="zh-CN"/>
              </w:rPr>
              <w:t>工作台账</w:t>
            </w:r>
            <w:r>
              <w:rPr>
                <w:rFonts w:hint="default" w:ascii="Times New Roman" w:hAnsi="Times New Roman" w:eastAsia="仿宋" w:cs="Times New Roman"/>
                <w:sz w:val="24"/>
                <w:szCs w:val="24"/>
                <w:lang w:eastAsia="zh-Hans"/>
              </w:rPr>
              <w:t>，并对事件信息进行上报</w:t>
            </w:r>
            <w:r>
              <w:rPr>
                <w:rFonts w:hint="default" w:ascii="Times New Roman" w:hAnsi="Times New Roman" w:eastAsia="仿宋" w:cs="Times New Roman"/>
                <w:sz w:val="24"/>
                <w:szCs w:val="24"/>
              </w:rPr>
              <w:t>；</w:t>
            </w:r>
          </w:p>
          <w:p w14:paraId="7E1140FD">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right="0" w:firstLine="42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根据指令配合开展相关应急处置工作。</w:t>
            </w:r>
          </w:p>
        </w:tc>
      </w:tr>
      <w:tr w14:paraId="07AB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160F9A5B">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 w:cs="Times New Roman"/>
                <w:color w:val="000000"/>
                <w:sz w:val="24"/>
                <w:szCs w:val="24"/>
              </w:rPr>
            </w:pPr>
          </w:p>
        </w:tc>
        <w:tc>
          <w:tcPr>
            <w:tcW w:w="1191" w:type="dxa"/>
            <w:vAlign w:val="center"/>
          </w:tcPr>
          <w:p w14:paraId="77A2D463">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执行确认</w:t>
            </w:r>
          </w:p>
        </w:tc>
        <w:tc>
          <w:tcPr>
            <w:tcW w:w="6633" w:type="dxa"/>
            <w:gridSpan w:val="3"/>
            <w:vAlign w:val="center"/>
          </w:tcPr>
          <w:p w14:paraId="490F1D84">
            <w:pPr>
              <w:keepNext w:val="0"/>
              <w:keepLines w:val="0"/>
              <w:pageBreakBefore w:val="0"/>
              <w:widowControl w:val="0"/>
              <w:kinsoku/>
              <w:wordWrap/>
              <w:overflowPunct/>
              <w:topLinePunct w:val="0"/>
              <w:autoSpaceDE/>
              <w:autoSpaceDN/>
              <w:bidi w:val="0"/>
              <w:adjustRightInd/>
              <w:snapToGrid/>
              <w:spacing w:line="400" w:lineRule="exact"/>
              <w:ind w:right="0"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Hans"/>
              </w:rPr>
              <w:t>已按相应部署</w:t>
            </w:r>
            <w:r>
              <w:rPr>
                <w:rFonts w:hint="default" w:ascii="Times New Roman" w:hAnsi="Times New Roman" w:eastAsia="仿宋" w:cs="Times New Roman"/>
                <w:color w:val="000000"/>
                <w:sz w:val="24"/>
                <w:szCs w:val="24"/>
              </w:rPr>
              <w:t>要求，配合</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开展应急处置工作。</w:t>
            </w:r>
          </w:p>
        </w:tc>
      </w:tr>
      <w:tr w14:paraId="5FBD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7C38F92A">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 w:cs="Times New Roman"/>
                <w:color w:val="000000"/>
                <w:sz w:val="24"/>
                <w:szCs w:val="24"/>
              </w:rPr>
            </w:pPr>
          </w:p>
        </w:tc>
        <w:tc>
          <w:tcPr>
            <w:tcW w:w="1191" w:type="dxa"/>
            <w:vAlign w:val="center"/>
          </w:tcPr>
          <w:p w14:paraId="4C4512A2">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指令反馈</w:t>
            </w:r>
          </w:p>
        </w:tc>
        <w:tc>
          <w:tcPr>
            <w:tcW w:w="6633" w:type="dxa"/>
            <w:gridSpan w:val="3"/>
            <w:vAlign w:val="center"/>
          </w:tcPr>
          <w:p w14:paraId="07F7ECE9">
            <w:pPr>
              <w:keepNext w:val="0"/>
              <w:keepLines w:val="0"/>
              <w:pageBreakBefore w:val="0"/>
              <w:widowControl w:val="0"/>
              <w:kinsoku/>
              <w:wordWrap/>
              <w:overflowPunct/>
              <w:topLinePunct w:val="0"/>
              <w:autoSpaceDE/>
              <w:autoSpaceDN/>
              <w:bidi w:val="0"/>
              <w:adjustRightInd/>
              <w:snapToGrid/>
              <w:spacing w:line="400" w:lineRule="exact"/>
              <w:ind w:right="0"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向</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汇报“</w:t>
            </w:r>
            <w:r>
              <w:rPr>
                <w:rFonts w:hint="default" w:ascii="Times New Roman" w:hAnsi="Times New Roman" w:eastAsia="仿宋" w:cs="Times New Roman"/>
                <w:color w:val="000000"/>
                <w:sz w:val="24"/>
                <w:szCs w:val="24"/>
                <w:lang w:eastAsia="zh-CN"/>
              </w:rPr>
              <w:t>已按照指令开展突发事件应急处置工作。</w:t>
            </w:r>
            <w:r>
              <w:rPr>
                <w:rFonts w:hint="default" w:ascii="Times New Roman" w:hAnsi="Times New Roman" w:eastAsia="仿宋" w:cs="Times New Roman"/>
                <w:color w:val="000000"/>
                <w:sz w:val="24"/>
                <w:szCs w:val="24"/>
              </w:rPr>
              <w:t>”</w:t>
            </w:r>
          </w:p>
        </w:tc>
      </w:tr>
      <w:tr w14:paraId="0862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14:paraId="71290D85">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注意事项</w:t>
            </w:r>
          </w:p>
        </w:tc>
        <w:tc>
          <w:tcPr>
            <w:tcW w:w="7824" w:type="dxa"/>
            <w:gridSpan w:val="4"/>
            <w:vAlign w:val="center"/>
          </w:tcPr>
          <w:p w14:paraId="3B4D5842">
            <w:pPr>
              <w:keepNext w:val="0"/>
              <w:keepLines w:val="0"/>
              <w:pageBreakBefore w:val="0"/>
              <w:widowControl w:val="0"/>
              <w:kinsoku/>
              <w:wordWrap/>
              <w:overflowPunct/>
              <w:topLinePunct w:val="0"/>
              <w:autoSpaceDE/>
              <w:autoSpaceDN/>
              <w:bidi w:val="0"/>
              <w:adjustRightInd/>
              <w:snapToGrid/>
              <w:spacing w:line="400" w:lineRule="exact"/>
              <w:ind w:right="0"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接收、</w:t>
            </w:r>
            <w:r>
              <w:rPr>
                <w:rFonts w:hint="default" w:ascii="Times New Roman" w:hAnsi="Times New Roman" w:eastAsia="仿宋" w:cs="Times New Roman"/>
                <w:color w:val="000000"/>
                <w:sz w:val="24"/>
                <w:szCs w:val="24"/>
              </w:rPr>
              <w:t>下达指令时</w:t>
            </w:r>
            <w:r>
              <w:rPr>
                <w:rFonts w:hint="default" w:ascii="Times New Roman" w:hAnsi="Times New Roman" w:eastAsia="仿宋" w:cs="Times New Roman"/>
                <w:color w:val="000000"/>
                <w:sz w:val="24"/>
                <w:szCs w:val="24"/>
                <w:lang w:val="en-US" w:eastAsia="zh-CN"/>
              </w:rPr>
              <w:t>应</w:t>
            </w:r>
            <w:r>
              <w:rPr>
                <w:rFonts w:hint="default" w:ascii="Times New Roman" w:hAnsi="Times New Roman" w:eastAsia="仿宋" w:cs="Times New Roman"/>
                <w:color w:val="000000"/>
                <w:sz w:val="24"/>
                <w:szCs w:val="24"/>
              </w:rPr>
              <w:t>进行确认，确保指令</w:t>
            </w:r>
            <w:r>
              <w:rPr>
                <w:rFonts w:hint="default" w:ascii="Times New Roman" w:hAnsi="Times New Roman" w:eastAsia="仿宋" w:cs="Times New Roman"/>
                <w:color w:val="000000"/>
                <w:sz w:val="24"/>
                <w:szCs w:val="24"/>
                <w:lang w:val="en-US" w:eastAsia="zh-CN"/>
              </w:rPr>
              <w:t>表述</w:t>
            </w:r>
            <w:r>
              <w:rPr>
                <w:rFonts w:hint="default" w:ascii="Times New Roman" w:hAnsi="Times New Roman" w:eastAsia="仿宋" w:cs="Times New Roman"/>
                <w:color w:val="000000"/>
                <w:sz w:val="24"/>
                <w:szCs w:val="24"/>
              </w:rPr>
              <w:t>准确；应急处置过程中应关注事态变化，调整工作部署，超出应急能力时上报</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p>
        </w:tc>
      </w:tr>
    </w:tbl>
    <w:p w14:paraId="5A67A7AB">
      <w:pPr>
        <w:rPr>
          <w:rFonts w:hint="default" w:ascii="Times New Roman" w:hAnsi="Times New Roman" w:cs="Times New Roman"/>
          <w:highlight w:val="yellow"/>
        </w:rPr>
      </w:pPr>
    </w:p>
    <w:p w14:paraId="63B700B0">
      <w:pPr>
        <w:rPr>
          <w:rFonts w:hint="default" w:ascii="Times New Roman" w:hAnsi="Times New Roman" w:cs="Times New Roman"/>
          <w:lang w:val="en-US" w:eastAsia="zh-Hans"/>
        </w:rPr>
      </w:pPr>
    </w:p>
    <w:p w14:paraId="26AB8494">
      <w:pPr>
        <w:pStyle w:val="2"/>
        <w:rPr>
          <w:rFonts w:hint="default" w:ascii="Times New Roman" w:hAnsi="Times New Roman" w:cs="Times New Roman"/>
          <w:lang w:val="en-US" w:eastAsia="zh-Hans"/>
        </w:rPr>
      </w:pPr>
    </w:p>
    <w:p w14:paraId="6C80C972">
      <w:pPr>
        <w:rPr>
          <w:rFonts w:hint="default" w:ascii="Times New Roman" w:hAnsi="Times New Roman" w:cs="Times New Roman"/>
          <w:lang w:val="en-US" w:eastAsia="zh-Hans"/>
        </w:rPr>
      </w:pPr>
    </w:p>
    <w:p w14:paraId="4B44BA4F">
      <w:pPr>
        <w:pStyle w:val="2"/>
        <w:rPr>
          <w:rFonts w:hint="default" w:ascii="Times New Roman" w:hAnsi="Times New Roman" w:cs="Times New Roman"/>
          <w:lang w:val="en-US" w:eastAsia="zh-Hans"/>
        </w:rPr>
      </w:pPr>
    </w:p>
    <w:p w14:paraId="26BA7DAC">
      <w:pPr>
        <w:rPr>
          <w:rFonts w:hint="default" w:ascii="Times New Roman" w:hAnsi="Times New Roman" w:cs="Times New Roman"/>
          <w:highlight w:val="yellow"/>
        </w:rPr>
      </w:pPr>
    </w:p>
    <w:p w14:paraId="35A82EB2">
      <w:pPr>
        <w:rPr>
          <w:rFonts w:hint="default" w:ascii="Times New Roman" w:hAnsi="Times New Roman" w:cs="Times New Roman"/>
          <w:highlight w:val="yellow"/>
        </w:rPr>
      </w:pPr>
      <w:r>
        <w:rPr>
          <w:rFonts w:hint="default" w:ascii="Times New Roman" w:hAnsi="Times New Roman" w:cs="Times New Roman"/>
          <w:highlight w:val="yellow"/>
        </w:rPr>
        <w:br w:type="page"/>
      </w:r>
    </w:p>
    <w:p w14:paraId="622C3989">
      <w:pPr>
        <w:pStyle w:val="42"/>
        <w:numPr>
          <w:ilvl w:val="0"/>
          <w:numId w:val="0"/>
        </w:numPr>
        <w:outlineLvl w:val="9"/>
        <w:rPr>
          <w:rFonts w:hint="default" w:ascii="Times New Roman" w:hAnsi="Times New Roman" w:cs="Times New Roman"/>
        </w:rPr>
      </w:pPr>
      <w:bookmarkStart w:id="221" w:name="_Toc27154"/>
      <w:bookmarkStart w:id="222" w:name="_Toc1984206283_WPSOffice_Level1"/>
      <w:bookmarkStart w:id="223" w:name="_Toc27471"/>
      <w:r>
        <w:rPr>
          <w:rFonts w:hint="default" w:ascii="Times New Roman" w:hAnsi="Times New Roman" w:cs="Times New Roman"/>
        </w:rPr>
        <w:t>附件</w:t>
      </w:r>
      <w:r>
        <w:rPr>
          <w:rFonts w:hint="eastAsia" w:ascii="Times New Roman" w:hAnsi="Times New Roman" w:cs="Times New Roman"/>
          <w:lang w:val="en-US" w:eastAsia="zh-CN"/>
        </w:rPr>
        <w:t>6</w:t>
      </w:r>
      <w:r>
        <w:rPr>
          <w:rFonts w:hint="default" w:ascii="Times New Roman" w:hAnsi="Times New Roman" w:cs="Times New Roman"/>
          <w:lang w:val="en-US" w:eastAsia="zh-CN"/>
        </w:rPr>
        <w:t>-</w:t>
      </w:r>
      <w:r>
        <w:rPr>
          <w:rFonts w:hint="default" w:ascii="Times New Roman" w:hAnsi="Times New Roman" w:cs="Times New Roman"/>
        </w:rPr>
        <w:t>1</w:t>
      </w:r>
      <w:r>
        <w:rPr>
          <w:rFonts w:hint="default" w:ascii="Times New Roman" w:hAnsi="Times New Roman" w:cs="Times New Roman"/>
          <w:lang w:val="en-US" w:eastAsia="zh-CN"/>
        </w:rPr>
        <w:t>8</w:t>
      </w:r>
      <w:r>
        <w:rPr>
          <w:rFonts w:hint="default" w:ascii="Times New Roman" w:hAnsi="Times New Roman" w:cs="Times New Roman"/>
        </w:rPr>
        <w:t xml:space="preserve">  </w:t>
      </w:r>
      <w:r>
        <w:rPr>
          <w:rFonts w:hint="eastAsia" w:ascii="Times New Roman" w:hAnsi="Times New Roman" w:cs="Times New Roman"/>
          <w:lang w:eastAsia="zh-CN"/>
        </w:rPr>
        <w:t>市黄河公路大桥管理处</w:t>
      </w:r>
      <w:r>
        <w:rPr>
          <w:rFonts w:hint="default" w:ascii="Times New Roman" w:hAnsi="Times New Roman" w:cs="Times New Roman"/>
        </w:rPr>
        <w:t>处置卡</w:t>
      </w:r>
      <w:bookmarkEnd w:id="221"/>
      <w:bookmarkEnd w:id="222"/>
      <w:bookmarkEnd w:id="223"/>
    </w:p>
    <w:tbl>
      <w:tblPr>
        <w:tblStyle w:val="60"/>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91"/>
        <w:gridCol w:w="2900"/>
        <w:gridCol w:w="3668"/>
        <w:gridCol w:w="65"/>
      </w:tblGrid>
      <w:tr w14:paraId="4D6F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trHeight w:val="458" w:hRule="atLeast"/>
          <w:jc w:val="center"/>
        </w:trPr>
        <w:tc>
          <w:tcPr>
            <w:tcW w:w="4854" w:type="dxa"/>
            <w:gridSpan w:val="3"/>
            <w:tcBorders>
              <w:top w:val="nil"/>
              <w:left w:val="nil"/>
              <w:bottom w:val="single" w:color="auto" w:sz="4" w:space="0"/>
              <w:right w:val="nil"/>
            </w:tcBorders>
            <w:noWrap w:val="0"/>
            <w:vAlign w:val="center"/>
          </w:tcPr>
          <w:p w14:paraId="3E9ED879">
            <w:pPr>
              <w:spacing w:before="156" w:beforeLines="50" w:after="156" w:afterLines="50"/>
              <w:ind w:right="840"/>
              <w:rPr>
                <w:rFonts w:hint="default"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lang w:eastAsia="zh-CN"/>
              </w:rPr>
              <w:t>市黄河公路大桥管理处</w:t>
            </w:r>
            <w:r>
              <w:rPr>
                <w:rFonts w:hint="default" w:ascii="Times New Roman" w:hAnsi="Times New Roman" w:eastAsia="仿宋" w:cs="Times New Roman"/>
                <w:color w:val="000000"/>
                <w:sz w:val="24"/>
                <w:szCs w:val="24"/>
              </w:rPr>
              <w:t>处置卡</w:t>
            </w:r>
          </w:p>
        </w:tc>
        <w:tc>
          <w:tcPr>
            <w:tcW w:w="3668" w:type="dxa"/>
            <w:tcBorders>
              <w:top w:val="nil"/>
              <w:left w:val="nil"/>
              <w:bottom w:val="single" w:color="auto" w:sz="4" w:space="0"/>
              <w:right w:val="nil"/>
            </w:tcBorders>
            <w:noWrap w:val="0"/>
            <w:vAlign w:val="center"/>
          </w:tcPr>
          <w:p w14:paraId="75001B49">
            <w:pPr>
              <w:spacing w:before="156" w:beforeLines="50" w:after="156" w:afterLines="5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编号：</w:t>
            </w:r>
            <w:r>
              <w:rPr>
                <w:rFonts w:hint="default" w:ascii="Times New Roman" w:hAnsi="Times New Roman" w:eastAsia="仿宋" w:cs="Times New Roman"/>
                <w:color w:val="000000"/>
                <w:sz w:val="24"/>
                <w:szCs w:val="24"/>
                <w:u w:val="single"/>
              </w:rPr>
              <w:t xml:space="preserve">        </w:t>
            </w:r>
          </w:p>
        </w:tc>
      </w:tr>
      <w:tr w14:paraId="36CB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3" w:type="dxa"/>
            <w:vMerge w:val="restart"/>
            <w:tcBorders>
              <w:top w:val="single" w:color="auto" w:sz="4" w:space="0"/>
            </w:tcBorders>
            <w:noWrap w:val="0"/>
            <w:vAlign w:val="center"/>
          </w:tcPr>
          <w:p w14:paraId="0542A756">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基本信息</w:t>
            </w:r>
          </w:p>
        </w:tc>
        <w:tc>
          <w:tcPr>
            <w:tcW w:w="1191" w:type="dxa"/>
            <w:tcBorders>
              <w:top w:val="single" w:color="auto" w:sz="4" w:space="0"/>
            </w:tcBorders>
            <w:noWrap w:val="0"/>
            <w:vAlign w:val="center"/>
          </w:tcPr>
          <w:p w14:paraId="7EB5E0A1">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负责人</w:t>
            </w:r>
          </w:p>
        </w:tc>
        <w:tc>
          <w:tcPr>
            <w:tcW w:w="6633" w:type="dxa"/>
            <w:gridSpan w:val="3"/>
            <w:tcBorders>
              <w:top w:val="single" w:color="auto" w:sz="4" w:space="0"/>
            </w:tcBorders>
            <w:noWrap w:val="0"/>
            <w:vAlign w:val="center"/>
          </w:tcPr>
          <w:p w14:paraId="097B9781">
            <w:pPr>
              <w:jc w:val="center"/>
              <w:rPr>
                <w:rFonts w:hint="default" w:ascii="Times New Roman" w:hAnsi="Times New Roman" w:eastAsia="仿宋" w:cs="Times New Roman"/>
                <w:color w:val="000000"/>
                <w:sz w:val="24"/>
                <w:szCs w:val="24"/>
              </w:rPr>
            </w:pPr>
          </w:p>
        </w:tc>
      </w:tr>
      <w:tr w14:paraId="7EFB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3" w:type="dxa"/>
            <w:vMerge w:val="continue"/>
            <w:tcBorders>
              <w:top w:val="single" w:color="auto" w:sz="4" w:space="0"/>
            </w:tcBorders>
            <w:noWrap w:val="0"/>
            <w:vAlign w:val="center"/>
          </w:tcPr>
          <w:p w14:paraId="63AC8A2E">
            <w:pPr>
              <w:jc w:val="center"/>
              <w:rPr>
                <w:rFonts w:hint="default" w:ascii="Times New Roman" w:hAnsi="Times New Roman" w:eastAsia="仿宋" w:cs="Times New Roman"/>
                <w:color w:val="000000"/>
                <w:sz w:val="24"/>
                <w:szCs w:val="24"/>
              </w:rPr>
            </w:pPr>
          </w:p>
        </w:tc>
        <w:tc>
          <w:tcPr>
            <w:tcW w:w="1191" w:type="dxa"/>
            <w:tcBorders>
              <w:top w:val="single" w:color="auto" w:sz="4" w:space="0"/>
            </w:tcBorders>
            <w:noWrap w:val="0"/>
            <w:vAlign w:val="center"/>
          </w:tcPr>
          <w:p w14:paraId="34682E14">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成员</w:t>
            </w:r>
          </w:p>
        </w:tc>
        <w:tc>
          <w:tcPr>
            <w:tcW w:w="6633" w:type="dxa"/>
            <w:gridSpan w:val="3"/>
            <w:tcBorders>
              <w:top w:val="single" w:color="auto" w:sz="4" w:space="0"/>
            </w:tcBorders>
            <w:noWrap w:val="0"/>
            <w:vAlign w:val="center"/>
          </w:tcPr>
          <w:p w14:paraId="363582C2">
            <w:pPr>
              <w:jc w:val="center"/>
              <w:rPr>
                <w:rFonts w:hint="default" w:ascii="Times New Roman" w:hAnsi="Times New Roman" w:eastAsia="仿宋" w:cs="Times New Roman"/>
                <w:color w:val="000000"/>
                <w:sz w:val="24"/>
                <w:szCs w:val="24"/>
              </w:rPr>
            </w:pPr>
          </w:p>
        </w:tc>
      </w:tr>
      <w:tr w14:paraId="2902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61EBEDC2">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应急工作职责</w:t>
            </w:r>
          </w:p>
        </w:tc>
        <w:tc>
          <w:tcPr>
            <w:tcW w:w="7824" w:type="dxa"/>
            <w:gridSpan w:val="4"/>
            <w:noWrap w:val="0"/>
            <w:vAlign w:val="center"/>
          </w:tcPr>
          <w:p w14:paraId="28BE0428">
            <w:pPr>
              <w:ind w:firstLine="420"/>
              <w:rPr>
                <w:rFonts w:hint="eastAsia"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承担</w:t>
            </w:r>
            <w:r>
              <w:rPr>
                <w:rFonts w:hint="eastAsia" w:ascii="Times New Roman" w:hAnsi="Times New Roman" w:eastAsia="仿宋" w:cs="Times New Roman"/>
                <w:color w:val="000000"/>
                <w:sz w:val="24"/>
                <w:szCs w:val="24"/>
                <w:lang w:val="en-US" w:eastAsia="zh-CN"/>
              </w:rPr>
              <w:t>所管养路段桥梁的突发事件</w:t>
            </w:r>
            <w:r>
              <w:rPr>
                <w:rFonts w:hint="default" w:ascii="Times New Roman" w:hAnsi="Times New Roman" w:eastAsia="仿宋" w:cs="Times New Roman"/>
                <w:color w:val="000000"/>
                <w:sz w:val="24"/>
                <w:szCs w:val="24"/>
                <w:lang w:val="en-US" w:eastAsia="zh-CN"/>
              </w:rPr>
              <w:t>应急工作，组织协调</w:t>
            </w:r>
            <w:r>
              <w:rPr>
                <w:rFonts w:hint="eastAsia" w:ascii="Times New Roman" w:hAnsi="Times New Roman" w:eastAsia="仿宋" w:cs="Times New Roman"/>
                <w:color w:val="000000"/>
                <w:sz w:val="24"/>
                <w:szCs w:val="24"/>
                <w:lang w:val="en-US" w:eastAsia="zh-CN"/>
              </w:rPr>
              <w:t>管养路段桥梁</w:t>
            </w:r>
            <w:r>
              <w:rPr>
                <w:rFonts w:hint="default" w:ascii="Times New Roman" w:hAnsi="Times New Roman" w:eastAsia="仿宋" w:cs="Times New Roman"/>
                <w:color w:val="000000"/>
                <w:sz w:val="24"/>
                <w:szCs w:val="24"/>
                <w:lang w:val="en-US" w:eastAsia="zh-CN"/>
              </w:rPr>
              <w:t>抢修保通等工作；负责</w:t>
            </w:r>
            <w:r>
              <w:rPr>
                <w:rFonts w:hint="eastAsia" w:ascii="Times New Roman" w:hAnsi="Times New Roman" w:eastAsia="仿宋" w:cs="Times New Roman"/>
                <w:color w:val="000000"/>
                <w:sz w:val="24"/>
                <w:szCs w:val="24"/>
                <w:lang w:val="en-US" w:eastAsia="zh-CN"/>
              </w:rPr>
              <w:t>管养路段桥梁</w:t>
            </w:r>
            <w:r>
              <w:rPr>
                <w:rFonts w:hint="default" w:ascii="Times New Roman" w:hAnsi="Times New Roman" w:eastAsia="仿宋" w:cs="Times New Roman"/>
                <w:color w:val="000000"/>
                <w:sz w:val="24"/>
                <w:szCs w:val="24"/>
                <w:lang w:val="en-US" w:eastAsia="zh-CN"/>
              </w:rPr>
              <w:t>路网运行监测和出行信息服务，组织实施应急处置工作</w:t>
            </w:r>
            <w:r>
              <w:rPr>
                <w:rFonts w:hint="eastAsia" w:ascii="Times New Roman" w:hAnsi="Times New Roman" w:eastAsia="仿宋" w:cs="Times New Roman"/>
                <w:color w:val="000000"/>
                <w:sz w:val="24"/>
                <w:szCs w:val="24"/>
                <w:lang w:val="en-US" w:eastAsia="zh-CN"/>
              </w:rPr>
              <w:t>。</w:t>
            </w:r>
          </w:p>
          <w:p w14:paraId="29A76FFC">
            <w:pPr>
              <w:ind w:firstLine="420"/>
              <w:jc w:val="left"/>
              <w:rPr>
                <w:rFonts w:hint="default" w:ascii="Times New Roman" w:hAnsi="Times New Roman" w:eastAsia="仿宋" w:cs="Times New Roman"/>
                <w:color w:val="000000"/>
                <w:sz w:val="24"/>
                <w:szCs w:val="24"/>
              </w:rPr>
            </w:pPr>
          </w:p>
        </w:tc>
      </w:tr>
      <w:tr w14:paraId="413F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noWrap w:val="0"/>
            <w:vAlign w:val="center"/>
          </w:tcPr>
          <w:p w14:paraId="18FE5F3A">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应急处置</w:t>
            </w:r>
          </w:p>
        </w:tc>
        <w:tc>
          <w:tcPr>
            <w:tcW w:w="1191" w:type="dxa"/>
            <w:noWrap w:val="0"/>
            <w:vAlign w:val="center"/>
          </w:tcPr>
          <w:p w14:paraId="4E657398">
            <w:pPr>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工作程序</w:t>
            </w:r>
          </w:p>
        </w:tc>
        <w:tc>
          <w:tcPr>
            <w:tcW w:w="6633" w:type="dxa"/>
            <w:gridSpan w:val="3"/>
            <w:noWrap w:val="0"/>
            <w:vAlign w:val="center"/>
          </w:tcPr>
          <w:p w14:paraId="2576870C">
            <w:pPr>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指令</w:t>
            </w:r>
          </w:p>
        </w:tc>
      </w:tr>
      <w:tr w14:paraId="302D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noWrap w:val="0"/>
            <w:vAlign w:val="center"/>
          </w:tcPr>
          <w:p w14:paraId="1CF79AFD">
            <w:pPr>
              <w:jc w:val="center"/>
              <w:rPr>
                <w:rFonts w:hint="default" w:ascii="Times New Roman" w:hAnsi="Times New Roman" w:eastAsia="仿宋" w:cs="Times New Roman"/>
                <w:color w:val="000000"/>
                <w:sz w:val="24"/>
                <w:szCs w:val="24"/>
              </w:rPr>
            </w:pPr>
          </w:p>
        </w:tc>
        <w:tc>
          <w:tcPr>
            <w:tcW w:w="1191" w:type="dxa"/>
            <w:noWrap w:val="0"/>
            <w:vAlign w:val="center"/>
          </w:tcPr>
          <w:p w14:paraId="11168B17">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接受指令</w:t>
            </w:r>
          </w:p>
        </w:tc>
        <w:tc>
          <w:tcPr>
            <w:tcW w:w="6633" w:type="dxa"/>
            <w:gridSpan w:val="3"/>
            <w:noWrap w:val="0"/>
            <w:vAlign w:val="center"/>
          </w:tcPr>
          <w:p w14:paraId="2D965D0A">
            <w:pPr>
              <w:ind w:firstLine="42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接到</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突发事件应急处置</w:t>
            </w:r>
            <w:r>
              <w:rPr>
                <w:rFonts w:hint="default" w:ascii="Times New Roman" w:hAnsi="Times New Roman" w:eastAsia="仿宋" w:cs="Times New Roman"/>
                <w:color w:val="000000"/>
                <w:sz w:val="24"/>
                <w:szCs w:val="24"/>
              </w:rPr>
              <w:t>”指令，回复“是，</w:t>
            </w:r>
            <w:r>
              <w:rPr>
                <w:rFonts w:hint="default" w:ascii="Times New Roman" w:hAnsi="Times New Roman" w:eastAsia="仿宋" w:cs="Times New Roman"/>
                <w:color w:val="000000"/>
                <w:sz w:val="24"/>
                <w:szCs w:val="24"/>
                <w:lang w:eastAsia="zh-CN"/>
              </w:rPr>
              <w:t>开展突发事件应急处置工作</w:t>
            </w:r>
            <w:r>
              <w:rPr>
                <w:rFonts w:hint="default" w:ascii="Times New Roman" w:hAnsi="Times New Roman" w:eastAsia="仿宋" w:cs="Times New Roman"/>
                <w:color w:val="000000"/>
                <w:sz w:val="24"/>
                <w:szCs w:val="24"/>
              </w:rPr>
              <w:t>”。</w:t>
            </w:r>
          </w:p>
        </w:tc>
      </w:tr>
      <w:tr w14:paraId="2434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noWrap w:val="0"/>
            <w:vAlign w:val="center"/>
          </w:tcPr>
          <w:p w14:paraId="1A481DCD">
            <w:pPr>
              <w:jc w:val="center"/>
              <w:rPr>
                <w:rFonts w:hint="default" w:ascii="Times New Roman" w:hAnsi="Times New Roman" w:eastAsia="仿宋" w:cs="Times New Roman"/>
                <w:color w:val="000000"/>
                <w:sz w:val="24"/>
                <w:szCs w:val="24"/>
              </w:rPr>
            </w:pPr>
          </w:p>
        </w:tc>
        <w:tc>
          <w:tcPr>
            <w:tcW w:w="1191" w:type="dxa"/>
            <w:noWrap w:val="0"/>
            <w:vAlign w:val="center"/>
          </w:tcPr>
          <w:p w14:paraId="05206F64">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指令执行</w:t>
            </w:r>
          </w:p>
        </w:tc>
        <w:tc>
          <w:tcPr>
            <w:tcW w:w="6633" w:type="dxa"/>
            <w:gridSpan w:val="3"/>
            <w:noWrap w:val="0"/>
            <w:vAlign w:val="center"/>
          </w:tcPr>
          <w:p w14:paraId="197DD53C">
            <w:pPr>
              <w:ind w:firstLine="42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（1）对</w:t>
            </w:r>
            <w:r>
              <w:rPr>
                <w:rFonts w:hint="eastAsia" w:ascii="Times New Roman" w:hAnsi="Times New Roman" w:eastAsia="仿宋" w:cs="Times New Roman"/>
                <w:color w:val="000000"/>
                <w:sz w:val="24"/>
                <w:szCs w:val="24"/>
                <w:lang w:eastAsia="zh-CN"/>
              </w:rPr>
              <w:t>所管养公路</w:t>
            </w:r>
            <w:r>
              <w:rPr>
                <w:rFonts w:hint="default" w:ascii="Times New Roman" w:hAnsi="Times New Roman" w:eastAsia="仿宋" w:cs="Times New Roman"/>
                <w:color w:val="000000"/>
                <w:sz w:val="24"/>
                <w:szCs w:val="24"/>
              </w:rPr>
              <w:t>进行监测，研判</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核实</w:t>
            </w:r>
            <w:r>
              <w:rPr>
                <w:rFonts w:hint="default" w:ascii="Times New Roman" w:hAnsi="Times New Roman" w:eastAsia="仿宋" w:cs="Times New Roman"/>
                <w:color w:val="000000"/>
                <w:sz w:val="24"/>
                <w:szCs w:val="24"/>
              </w:rPr>
              <w:t>受影响路段</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核实</w:t>
            </w:r>
            <w:r>
              <w:rPr>
                <w:rFonts w:hint="eastAsia" w:ascii="Times New Roman" w:hAnsi="Times New Roman" w:eastAsia="仿宋" w:cs="Times New Roman"/>
                <w:color w:val="000000"/>
                <w:sz w:val="24"/>
                <w:szCs w:val="24"/>
                <w:lang w:eastAsia="zh-CN"/>
              </w:rPr>
              <w:t>本单位</w:t>
            </w:r>
            <w:r>
              <w:rPr>
                <w:rFonts w:hint="default" w:ascii="Times New Roman" w:hAnsi="Times New Roman" w:eastAsia="仿宋" w:cs="Times New Roman"/>
                <w:color w:val="000000"/>
                <w:sz w:val="24"/>
                <w:szCs w:val="24"/>
              </w:rPr>
              <w:t>应急</w:t>
            </w:r>
            <w:r>
              <w:rPr>
                <w:rFonts w:hint="default" w:ascii="Times New Roman" w:hAnsi="Times New Roman" w:eastAsia="仿宋" w:cs="Times New Roman"/>
                <w:color w:val="000000"/>
                <w:sz w:val="24"/>
                <w:szCs w:val="24"/>
                <w:lang w:val="en-US" w:eastAsia="zh-CN"/>
              </w:rPr>
              <w:t>资源</w:t>
            </w:r>
            <w:r>
              <w:rPr>
                <w:rFonts w:hint="default" w:ascii="Times New Roman" w:hAnsi="Times New Roman" w:eastAsia="仿宋" w:cs="Times New Roman"/>
                <w:color w:val="000000"/>
                <w:sz w:val="24"/>
                <w:szCs w:val="24"/>
              </w:rPr>
              <w:t>；</w:t>
            </w:r>
          </w:p>
          <w:p w14:paraId="22704573">
            <w:pPr>
              <w:ind w:firstLine="420"/>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2</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预警发布后，</w:t>
            </w:r>
            <w:r>
              <w:rPr>
                <w:rFonts w:hint="eastAsia" w:ascii="Times New Roman" w:hAnsi="Times New Roman" w:eastAsia="仿宋" w:cs="Times New Roman"/>
                <w:color w:val="000000"/>
                <w:sz w:val="24"/>
                <w:szCs w:val="24"/>
                <w:lang w:eastAsia="zh-CN"/>
              </w:rPr>
              <w:t>必要时配合相关部门实施交通管制，确保应急指挥、抢险救援、物资运输车辆优先通行；</w:t>
            </w:r>
          </w:p>
        </w:tc>
      </w:tr>
      <w:tr w14:paraId="65E5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noWrap w:val="0"/>
            <w:vAlign w:val="center"/>
          </w:tcPr>
          <w:p w14:paraId="413D7882">
            <w:pPr>
              <w:jc w:val="center"/>
              <w:rPr>
                <w:rFonts w:hint="default" w:ascii="Times New Roman" w:hAnsi="Times New Roman" w:eastAsia="仿宋" w:cs="Times New Roman"/>
                <w:color w:val="000000"/>
                <w:sz w:val="24"/>
                <w:szCs w:val="24"/>
              </w:rPr>
            </w:pPr>
          </w:p>
        </w:tc>
        <w:tc>
          <w:tcPr>
            <w:tcW w:w="1191" w:type="dxa"/>
            <w:noWrap w:val="0"/>
            <w:vAlign w:val="center"/>
          </w:tcPr>
          <w:p w14:paraId="6EFB3D1E">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执行确认</w:t>
            </w:r>
          </w:p>
        </w:tc>
        <w:tc>
          <w:tcPr>
            <w:tcW w:w="6633" w:type="dxa"/>
            <w:gridSpan w:val="3"/>
            <w:noWrap w:val="0"/>
            <w:vAlign w:val="center"/>
          </w:tcPr>
          <w:p w14:paraId="799924E5">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Hans"/>
              </w:rPr>
              <w:t>已按相应部署</w:t>
            </w:r>
            <w:r>
              <w:rPr>
                <w:rFonts w:hint="default" w:ascii="Times New Roman" w:hAnsi="Times New Roman" w:eastAsia="仿宋" w:cs="Times New Roman"/>
                <w:color w:val="000000"/>
                <w:sz w:val="24"/>
                <w:szCs w:val="24"/>
              </w:rPr>
              <w:t>要求，配合</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开展应急处置工作。</w:t>
            </w:r>
          </w:p>
        </w:tc>
      </w:tr>
      <w:tr w14:paraId="29A0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noWrap w:val="0"/>
            <w:vAlign w:val="center"/>
          </w:tcPr>
          <w:p w14:paraId="1B46981B">
            <w:pPr>
              <w:jc w:val="center"/>
              <w:rPr>
                <w:rFonts w:hint="default" w:ascii="Times New Roman" w:hAnsi="Times New Roman" w:eastAsia="仿宋" w:cs="Times New Roman"/>
                <w:color w:val="000000"/>
                <w:sz w:val="24"/>
                <w:szCs w:val="24"/>
              </w:rPr>
            </w:pPr>
          </w:p>
        </w:tc>
        <w:tc>
          <w:tcPr>
            <w:tcW w:w="1191" w:type="dxa"/>
            <w:noWrap w:val="0"/>
            <w:vAlign w:val="center"/>
          </w:tcPr>
          <w:p w14:paraId="2FFCAD86">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指令反馈</w:t>
            </w:r>
          </w:p>
        </w:tc>
        <w:tc>
          <w:tcPr>
            <w:tcW w:w="6633" w:type="dxa"/>
            <w:gridSpan w:val="3"/>
            <w:noWrap w:val="0"/>
            <w:vAlign w:val="center"/>
          </w:tcPr>
          <w:p w14:paraId="2BC55B39">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向</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汇报“</w:t>
            </w:r>
            <w:r>
              <w:rPr>
                <w:rFonts w:hint="default" w:ascii="Times New Roman" w:hAnsi="Times New Roman" w:eastAsia="仿宋" w:cs="Times New Roman"/>
                <w:color w:val="000000"/>
                <w:sz w:val="24"/>
                <w:szCs w:val="24"/>
                <w:lang w:eastAsia="zh-CN"/>
              </w:rPr>
              <w:t>已按照指令开展突发事件应急处置工作。</w:t>
            </w:r>
            <w:r>
              <w:rPr>
                <w:rFonts w:hint="default" w:ascii="Times New Roman" w:hAnsi="Times New Roman" w:eastAsia="仿宋" w:cs="Times New Roman"/>
                <w:color w:val="000000"/>
                <w:sz w:val="24"/>
                <w:szCs w:val="24"/>
              </w:rPr>
              <w:t>”</w:t>
            </w:r>
          </w:p>
        </w:tc>
      </w:tr>
      <w:tr w14:paraId="1EDD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4D1863D2">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注意事项</w:t>
            </w:r>
          </w:p>
        </w:tc>
        <w:tc>
          <w:tcPr>
            <w:tcW w:w="7824" w:type="dxa"/>
            <w:gridSpan w:val="4"/>
            <w:noWrap w:val="0"/>
            <w:vAlign w:val="center"/>
          </w:tcPr>
          <w:p w14:paraId="344AE563">
            <w:pPr>
              <w:ind w:firstLine="42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接收、</w:t>
            </w:r>
            <w:r>
              <w:rPr>
                <w:rFonts w:hint="default" w:ascii="Times New Roman" w:hAnsi="Times New Roman" w:eastAsia="仿宋" w:cs="Times New Roman"/>
                <w:color w:val="000000"/>
                <w:sz w:val="24"/>
                <w:szCs w:val="24"/>
              </w:rPr>
              <w:t>下达指令时</w:t>
            </w:r>
            <w:r>
              <w:rPr>
                <w:rFonts w:hint="default" w:ascii="Times New Roman" w:hAnsi="Times New Roman" w:eastAsia="仿宋" w:cs="Times New Roman"/>
                <w:color w:val="000000"/>
                <w:sz w:val="24"/>
                <w:szCs w:val="24"/>
                <w:lang w:val="en-US" w:eastAsia="zh-CN"/>
              </w:rPr>
              <w:t>应</w:t>
            </w:r>
            <w:r>
              <w:rPr>
                <w:rFonts w:hint="default" w:ascii="Times New Roman" w:hAnsi="Times New Roman" w:eastAsia="仿宋" w:cs="Times New Roman"/>
                <w:color w:val="000000"/>
                <w:sz w:val="24"/>
                <w:szCs w:val="24"/>
              </w:rPr>
              <w:t>进行确认，确保指令</w:t>
            </w:r>
            <w:r>
              <w:rPr>
                <w:rFonts w:hint="default" w:ascii="Times New Roman" w:hAnsi="Times New Roman" w:eastAsia="仿宋" w:cs="Times New Roman"/>
                <w:color w:val="000000"/>
                <w:sz w:val="24"/>
                <w:szCs w:val="24"/>
                <w:lang w:val="en-US" w:eastAsia="zh-CN"/>
              </w:rPr>
              <w:t>表述</w:t>
            </w:r>
            <w:r>
              <w:rPr>
                <w:rFonts w:hint="default" w:ascii="Times New Roman" w:hAnsi="Times New Roman" w:eastAsia="仿宋" w:cs="Times New Roman"/>
                <w:color w:val="000000"/>
                <w:sz w:val="24"/>
                <w:szCs w:val="24"/>
              </w:rPr>
              <w:t>准确</w:t>
            </w:r>
            <w:r>
              <w:rPr>
                <w:rFonts w:hint="eastAsia"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应急处置过程中应关注事态变化，调整工作部署，超出应急能力时上报</w:t>
            </w:r>
            <w:r>
              <w:rPr>
                <w:rFonts w:hint="eastAsia" w:ascii="Times New Roman" w:hAnsi="Times New Roman" w:eastAsia="仿宋" w:cs="Times New Roman"/>
                <w:color w:val="000000"/>
                <w:sz w:val="24"/>
                <w:szCs w:val="24"/>
                <w:lang w:eastAsia="zh-CN"/>
              </w:rPr>
              <w:t>市局指挥部</w:t>
            </w:r>
            <w:r>
              <w:rPr>
                <w:rFonts w:hint="default" w:ascii="Times New Roman" w:hAnsi="Times New Roman" w:eastAsia="仿宋" w:cs="Times New Roman"/>
                <w:color w:val="000000"/>
                <w:sz w:val="24"/>
                <w:szCs w:val="24"/>
              </w:rPr>
              <w:t>。</w:t>
            </w:r>
          </w:p>
        </w:tc>
      </w:tr>
    </w:tbl>
    <w:p w14:paraId="63169AAC">
      <w:pPr>
        <w:rPr>
          <w:rFonts w:hint="default" w:ascii="Times New Roman" w:hAnsi="Times New Roman" w:cs="Times New Roman"/>
          <w:highlight w:val="yellow"/>
        </w:rPr>
      </w:pPr>
      <w:r>
        <w:rPr>
          <w:rFonts w:hint="default" w:ascii="Times New Roman" w:hAnsi="Times New Roman" w:cs="Times New Roman"/>
          <w:highlight w:val="yellow"/>
        </w:rPr>
        <w:br w:type="page"/>
      </w:r>
    </w:p>
    <w:p w14:paraId="557E5D40">
      <w:pPr>
        <w:pStyle w:val="42"/>
        <w:numPr>
          <w:ilvl w:val="0"/>
          <w:numId w:val="0"/>
        </w:numPr>
        <w:outlineLvl w:val="9"/>
        <w:rPr>
          <w:rFonts w:hint="default" w:ascii="Times New Roman" w:hAnsi="Times New Roman" w:cs="Times New Roman"/>
        </w:rPr>
      </w:pPr>
      <w:r>
        <w:rPr>
          <w:rFonts w:hint="default" w:ascii="Times New Roman" w:hAnsi="Times New Roman" w:cs="Times New Roman"/>
        </w:rPr>
        <w:t>附件</w:t>
      </w:r>
      <w:r>
        <w:rPr>
          <w:rFonts w:hint="eastAsia" w:ascii="Times New Roman" w:hAnsi="Times New Roman" w:cs="Times New Roman"/>
          <w:lang w:val="en-US" w:eastAsia="zh-CN"/>
        </w:rPr>
        <w:t>6</w:t>
      </w:r>
      <w:r>
        <w:rPr>
          <w:rFonts w:hint="default" w:ascii="Times New Roman" w:hAnsi="Times New Roman" w:cs="Times New Roman"/>
          <w:lang w:val="en-US" w:eastAsia="zh-CN"/>
        </w:rPr>
        <w:t>-</w:t>
      </w:r>
      <w:r>
        <w:rPr>
          <w:rFonts w:hint="default" w:ascii="Times New Roman" w:hAnsi="Times New Roman" w:cs="Times New Roman"/>
        </w:rPr>
        <w:t>1</w:t>
      </w:r>
      <w:r>
        <w:rPr>
          <w:rFonts w:hint="eastAsia" w:ascii="Times New Roman" w:hAnsi="Times New Roman" w:cs="Times New Roman"/>
          <w:lang w:val="en-US" w:eastAsia="zh-CN"/>
        </w:rPr>
        <w:t>9</w:t>
      </w:r>
      <w:r>
        <w:rPr>
          <w:rFonts w:hint="default" w:ascii="Times New Roman" w:hAnsi="Times New Roman" w:cs="Times New Roman"/>
        </w:rPr>
        <w:t xml:space="preserve">  </w:t>
      </w:r>
      <w:r>
        <w:rPr>
          <w:rFonts w:hint="eastAsia" w:ascii="Times New Roman" w:hAnsi="Times New Roman" w:cs="Times New Roman"/>
          <w:lang w:eastAsia="zh-CN"/>
        </w:rPr>
        <w:t>三门峡市海事服务中心</w:t>
      </w:r>
      <w:r>
        <w:rPr>
          <w:rFonts w:hint="default" w:ascii="Times New Roman" w:hAnsi="Times New Roman" w:cs="Times New Roman"/>
        </w:rPr>
        <w:t>处置卡</w:t>
      </w:r>
    </w:p>
    <w:p w14:paraId="644D96E6">
      <w:pPr>
        <w:rPr>
          <w:rFonts w:hint="default" w:ascii="Times New Roman" w:hAnsi="Times New Roman" w:cs="Times New Roman"/>
        </w:rPr>
      </w:pPr>
    </w:p>
    <w:tbl>
      <w:tblPr>
        <w:tblStyle w:val="60"/>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91"/>
        <w:gridCol w:w="2900"/>
        <w:gridCol w:w="3668"/>
        <w:gridCol w:w="65"/>
      </w:tblGrid>
      <w:tr w14:paraId="338D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trHeight w:val="567" w:hRule="atLeast"/>
          <w:jc w:val="center"/>
        </w:trPr>
        <w:tc>
          <w:tcPr>
            <w:tcW w:w="4854" w:type="dxa"/>
            <w:gridSpan w:val="3"/>
            <w:tcBorders>
              <w:top w:val="nil"/>
              <w:left w:val="nil"/>
              <w:bottom w:val="single" w:color="auto" w:sz="4" w:space="0"/>
              <w:right w:val="nil"/>
            </w:tcBorders>
            <w:vAlign w:val="center"/>
          </w:tcPr>
          <w:p w14:paraId="1F2F3869">
            <w:pPr>
              <w:spacing w:before="156" w:beforeLines="50" w:after="156" w:afterLines="50"/>
              <w:ind w:right="840"/>
              <w:rPr>
                <w:rFonts w:hint="default"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lang w:eastAsia="zh-CN"/>
              </w:rPr>
              <w:t>三门峡市海事服务</w:t>
            </w:r>
            <w:r>
              <w:rPr>
                <w:rFonts w:hint="default" w:ascii="Times New Roman" w:hAnsi="Times New Roman" w:eastAsia="仿宋" w:cs="Times New Roman"/>
                <w:color w:val="000000"/>
                <w:sz w:val="24"/>
                <w:szCs w:val="24"/>
              </w:rPr>
              <w:t>中心处置卡</w:t>
            </w:r>
          </w:p>
        </w:tc>
        <w:tc>
          <w:tcPr>
            <w:tcW w:w="3668" w:type="dxa"/>
            <w:tcBorders>
              <w:top w:val="nil"/>
              <w:left w:val="nil"/>
              <w:bottom w:val="single" w:color="auto" w:sz="4" w:space="0"/>
              <w:right w:val="nil"/>
            </w:tcBorders>
            <w:vAlign w:val="center"/>
          </w:tcPr>
          <w:p w14:paraId="315FF679">
            <w:pPr>
              <w:spacing w:before="156" w:beforeLines="50" w:after="156" w:afterLines="5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编号：</w:t>
            </w:r>
            <w:r>
              <w:rPr>
                <w:rFonts w:hint="default" w:ascii="Times New Roman" w:hAnsi="Times New Roman" w:eastAsia="仿宋" w:cs="Times New Roman"/>
                <w:color w:val="000000"/>
                <w:sz w:val="24"/>
                <w:szCs w:val="24"/>
                <w:u w:val="single"/>
              </w:rPr>
              <w:t xml:space="preserve">        </w:t>
            </w:r>
          </w:p>
        </w:tc>
      </w:tr>
      <w:tr w14:paraId="6C87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tcBorders>
              <w:top w:val="single" w:color="auto" w:sz="4" w:space="0"/>
            </w:tcBorders>
            <w:vAlign w:val="center"/>
          </w:tcPr>
          <w:p w14:paraId="5E086F16">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基本信息</w:t>
            </w:r>
          </w:p>
        </w:tc>
        <w:tc>
          <w:tcPr>
            <w:tcW w:w="1191" w:type="dxa"/>
            <w:tcBorders>
              <w:top w:val="single" w:color="auto" w:sz="4" w:space="0"/>
            </w:tcBorders>
            <w:vAlign w:val="center"/>
          </w:tcPr>
          <w:p w14:paraId="46E2CA99">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负责人</w:t>
            </w:r>
          </w:p>
        </w:tc>
        <w:tc>
          <w:tcPr>
            <w:tcW w:w="6633" w:type="dxa"/>
            <w:gridSpan w:val="3"/>
            <w:tcBorders>
              <w:top w:val="single" w:color="auto" w:sz="4" w:space="0"/>
            </w:tcBorders>
            <w:vAlign w:val="center"/>
          </w:tcPr>
          <w:p w14:paraId="66378430">
            <w:pPr>
              <w:jc w:val="center"/>
              <w:rPr>
                <w:rFonts w:hint="eastAsia" w:ascii="Times New Roman" w:hAnsi="Times New Roman" w:eastAsia="仿宋" w:cs="Times New Roman"/>
                <w:color w:val="000000"/>
                <w:sz w:val="24"/>
                <w:szCs w:val="24"/>
                <w:lang w:eastAsia="zh-CN"/>
              </w:rPr>
            </w:pPr>
          </w:p>
        </w:tc>
      </w:tr>
      <w:tr w14:paraId="2B6D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tcBorders>
              <w:top w:val="single" w:color="auto" w:sz="4" w:space="0"/>
            </w:tcBorders>
            <w:vAlign w:val="center"/>
          </w:tcPr>
          <w:p w14:paraId="78B71AE3">
            <w:pPr>
              <w:jc w:val="center"/>
              <w:rPr>
                <w:rFonts w:hint="default" w:ascii="Times New Roman" w:hAnsi="Times New Roman" w:eastAsia="仿宋" w:cs="Times New Roman"/>
                <w:color w:val="000000"/>
                <w:sz w:val="24"/>
                <w:szCs w:val="24"/>
              </w:rPr>
            </w:pPr>
          </w:p>
        </w:tc>
        <w:tc>
          <w:tcPr>
            <w:tcW w:w="1191" w:type="dxa"/>
            <w:tcBorders>
              <w:top w:val="single" w:color="auto" w:sz="4" w:space="0"/>
            </w:tcBorders>
            <w:vAlign w:val="center"/>
          </w:tcPr>
          <w:p w14:paraId="5D22E2AC">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成员</w:t>
            </w:r>
          </w:p>
        </w:tc>
        <w:tc>
          <w:tcPr>
            <w:tcW w:w="6633" w:type="dxa"/>
            <w:gridSpan w:val="3"/>
            <w:tcBorders>
              <w:top w:val="single" w:color="auto" w:sz="4" w:space="0"/>
            </w:tcBorders>
            <w:vAlign w:val="center"/>
          </w:tcPr>
          <w:p w14:paraId="438C0706">
            <w:pPr>
              <w:jc w:val="center"/>
              <w:rPr>
                <w:rFonts w:hint="default" w:ascii="Times New Roman" w:hAnsi="Times New Roman" w:eastAsia="仿宋" w:cs="Times New Roman"/>
                <w:color w:val="000000"/>
                <w:sz w:val="24"/>
                <w:szCs w:val="24"/>
                <w:lang w:val="en-US" w:eastAsia="zh-CN"/>
              </w:rPr>
            </w:pPr>
          </w:p>
        </w:tc>
      </w:tr>
      <w:tr w14:paraId="0C53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14:paraId="5A12070E">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应急工作职责</w:t>
            </w:r>
          </w:p>
        </w:tc>
        <w:tc>
          <w:tcPr>
            <w:tcW w:w="7824" w:type="dxa"/>
            <w:gridSpan w:val="4"/>
            <w:vAlign w:val="center"/>
          </w:tcPr>
          <w:p w14:paraId="3A138782">
            <w:pPr>
              <w:keepNext w:val="0"/>
              <w:keepLines w:val="0"/>
              <w:pageBreakBefore w:val="0"/>
              <w:widowControl w:val="0"/>
              <w:kinsoku/>
              <w:wordWrap/>
              <w:overflowPunct/>
              <w:topLinePunct w:val="0"/>
              <w:autoSpaceDE/>
              <w:autoSpaceDN/>
              <w:bidi w:val="0"/>
              <w:adjustRightInd/>
              <w:snapToGrid/>
              <w:spacing w:line="340" w:lineRule="exact"/>
              <w:ind w:firstLine="420"/>
              <w:textAlignment w:val="auto"/>
              <w:rPr>
                <w:rFonts w:hint="default" w:ascii="Times New Roman" w:hAnsi="Times New Roman" w:cs="Times New Roman"/>
                <w:color w:val="000000"/>
                <w:sz w:val="24"/>
                <w:szCs w:val="24"/>
              </w:rPr>
            </w:pPr>
            <w:r>
              <w:rPr>
                <w:rFonts w:hint="default" w:ascii="Times New Roman" w:hAnsi="Times New Roman" w:eastAsia="仿宋" w:cs="Times New Roman"/>
                <w:color w:val="000000"/>
                <w:sz w:val="24"/>
                <w:szCs w:val="24"/>
              </w:rPr>
              <w:t>承担全</w:t>
            </w:r>
            <w:r>
              <w:rPr>
                <w:rFonts w:hint="default" w:ascii="Times New Roman" w:hAnsi="Times New Roman" w:eastAsia="仿宋" w:cs="Times New Roman"/>
                <w:color w:val="000000"/>
                <w:sz w:val="24"/>
                <w:szCs w:val="24"/>
                <w:lang w:val="en"/>
              </w:rPr>
              <w:t>市</w:t>
            </w:r>
            <w:r>
              <w:rPr>
                <w:rFonts w:hint="default" w:ascii="Times New Roman" w:hAnsi="Times New Roman" w:eastAsia="仿宋" w:cs="Times New Roman"/>
                <w:color w:val="000000"/>
                <w:sz w:val="24"/>
                <w:szCs w:val="24"/>
              </w:rPr>
              <w:t>水路突发事件应急工作；负责水上交通管制，运营船舶、浮桥和航道运营安全监督管理；督促指导</w:t>
            </w:r>
            <w:r>
              <w:rPr>
                <w:rFonts w:hint="default" w:ascii="Times New Roman" w:hAnsi="Times New Roman" w:eastAsia="仿宋" w:cs="Times New Roman"/>
                <w:color w:val="000000"/>
                <w:sz w:val="24"/>
                <w:szCs w:val="24"/>
                <w:lang w:val="en"/>
              </w:rPr>
              <w:t>县级</w:t>
            </w:r>
            <w:r>
              <w:rPr>
                <w:rFonts w:hint="default" w:ascii="Times New Roman" w:hAnsi="Times New Roman" w:eastAsia="仿宋" w:cs="Times New Roman"/>
                <w:color w:val="000000"/>
                <w:sz w:val="24"/>
                <w:szCs w:val="24"/>
              </w:rPr>
              <w:t>水路管理部门建立健全水路抢险救援队伍，落实应急物资储备，完善应急预案，组织</w:t>
            </w:r>
            <w:r>
              <w:rPr>
                <w:rFonts w:hint="default" w:ascii="Times New Roman" w:hAnsi="Times New Roman" w:eastAsia="仿宋" w:cs="Times New Roman"/>
                <w:color w:val="000000"/>
                <w:sz w:val="24"/>
                <w:szCs w:val="24"/>
                <w:lang w:val="en"/>
              </w:rPr>
              <w:t>市</w:t>
            </w:r>
            <w:r>
              <w:rPr>
                <w:rFonts w:hint="default" w:ascii="Times New Roman" w:hAnsi="Times New Roman" w:eastAsia="仿宋" w:cs="Times New Roman"/>
                <w:color w:val="000000"/>
                <w:sz w:val="24"/>
                <w:szCs w:val="24"/>
              </w:rPr>
              <w:t>级抢险救援船舶、队伍的组建；负责水上抢险救灾应急处置工作；组织对易受突发事件影响部位的隐患排查和预防性整治；负责</w:t>
            </w:r>
            <w:r>
              <w:rPr>
                <w:rFonts w:hint="default" w:ascii="Times New Roman" w:hAnsi="Times New Roman" w:eastAsia="仿宋" w:cs="Times New Roman"/>
                <w:color w:val="000000"/>
                <w:sz w:val="24"/>
                <w:szCs w:val="24"/>
                <w:lang w:val="en"/>
              </w:rPr>
              <w:t>水路</w:t>
            </w:r>
            <w:r>
              <w:rPr>
                <w:rFonts w:hint="default" w:ascii="Times New Roman" w:hAnsi="Times New Roman" w:eastAsia="仿宋" w:cs="Times New Roman"/>
                <w:color w:val="000000"/>
                <w:sz w:val="24"/>
                <w:szCs w:val="24"/>
              </w:rPr>
              <w:t>抢险救援装备、物资、器材、设备的更新、维护和管养，根据上级要求调动设施设备进行抢险救灾；承办</w:t>
            </w:r>
            <w:r>
              <w:rPr>
                <w:rFonts w:hint="default" w:ascii="Times New Roman" w:hAnsi="Times New Roman" w:eastAsia="仿宋" w:cs="Times New Roman"/>
                <w:color w:val="000000"/>
                <w:sz w:val="24"/>
                <w:szCs w:val="24"/>
                <w:lang w:val="en"/>
              </w:rPr>
              <w:t>市局指挥部</w:t>
            </w:r>
            <w:r>
              <w:rPr>
                <w:rFonts w:hint="default" w:ascii="Times New Roman" w:hAnsi="Times New Roman" w:eastAsia="仿宋" w:cs="Times New Roman"/>
                <w:color w:val="000000"/>
                <w:sz w:val="24"/>
                <w:szCs w:val="24"/>
              </w:rPr>
              <w:t>交办的其他事项。</w:t>
            </w:r>
          </w:p>
        </w:tc>
      </w:tr>
      <w:tr w14:paraId="323A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vAlign w:val="center"/>
          </w:tcPr>
          <w:p w14:paraId="32A8D500">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应急处置</w:t>
            </w:r>
          </w:p>
        </w:tc>
        <w:tc>
          <w:tcPr>
            <w:tcW w:w="1191" w:type="dxa"/>
            <w:vAlign w:val="center"/>
          </w:tcPr>
          <w:p w14:paraId="486E1935">
            <w:pPr>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工作程序</w:t>
            </w:r>
          </w:p>
        </w:tc>
        <w:tc>
          <w:tcPr>
            <w:tcW w:w="6633" w:type="dxa"/>
            <w:gridSpan w:val="3"/>
            <w:vAlign w:val="center"/>
          </w:tcPr>
          <w:p w14:paraId="63A3047D">
            <w:pPr>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指令</w:t>
            </w:r>
          </w:p>
        </w:tc>
      </w:tr>
      <w:tr w14:paraId="783B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6295783B">
            <w:pPr>
              <w:jc w:val="center"/>
              <w:rPr>
                <w:rFonts w:hint="default" w:ascii="Times New Roman" w:hAnsi="Times New Roman" w:eastAsia="仿宋" w:cs="Times New Roman"/>
                <w:color w:val="000000"/>
                <w:sz w:val="24"/>
                <w:szCs w:val="24"/>
              </w:rPr>
            </w:pPr>
          </w:p>
        </w:tc>
        <w:tc>
          <w:tcPr>
            <w:tcW w:w="1191" w:type="dxa"/>
            <w:vAlign w:val="center"/>
          </w:tcPr>
          <w:p w14:paraId="7C8EBD7D">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接受指令</w:t>
            </w:r>
          </w:p>
        </w:tc>
        <w:tc>
          <w:tcPr>
            <w:tcW w:w="6633" w:type="dxa"/>
            <w:gridSpan w:val="3"/>
            <w:vAlign w:val="center"/>
          </w:tcPr>
          <w:p w14:paraId="3586DB2B">
            <w:pPr>
              <w:keepNext w:val="0"/>
              <w:keepLines w:val="0"/>
              <w:pageBreakBefore w:val="0"/>
              <w:widowControl w:val="0"/>
              <w:kinsoku/>
              <w:wordWrap/>
              <w:overflowPunct/>
              <w:topLinePunct w:val="0"/>
              <w:autoSpaceDE/>
              <w:autoSpaceDN/>
              <w:bidi w:val="0"/>
              <w:adjustRightInd/>
              <w:snapToGrid/>
              <w:spacing w:line="340" w:lineRule="exact"/>
              <w:ind w:firstLine="42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接到</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突发事件应急处置</w:t>
            </w:r>
            <w:r>
              <w:rPr>
                <w:rFonts w:hint="default" w:ascii="Times New Roman" w:hAnsi="Times New Roman" w:eastAsia="仿宋" w:cs="Times New Roman"/>
                <w:color w:val="000000"/>
                <w:sz w:val="24"/>
                <w:szCs w:val="24"/>
              </w:rPr>
              <w:t>”指令，回复“是，</w:t>
            </w:r>
            <w:r>
              <w:rPr>
                <w:rFonts w:hint="default" w:ascii="Times New Roman" w:hAnsi="Times New Roman" w:eastAsia="仿宋" w:cs="Times New Roman"/>
                <w:color w:val="000000"/>
                <w:sz w:val="24"/>
                <w:szCs w:val="24"/>
                <w:lang w:eastAsia="zh-CN"/>
              </w:rPr>
              <w:t>开展突发事件应急处置工作</w:t>
            </w:r>
            <w:r>
              <w:rPr>
                <w:rFonts w:hint="default" w:ascii="Times New Roman" w:hAnsi="Times New Roman" w:eastAsia="仿宋" w:cs="Times New Roman"/>
                <w:color w:val="000000"/>
                <w:sz w:val="24"/>
                <w:szCs w:val="24"/>
              </w:rPr>
              <w:t>”。</w:t>
            </w:r>
          </w:p>
        </w:tc>
      </w:tr>
      <w:tr w14:paraId="13AC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vMerge w:val="continue"/>
            <w:vAlign w:val="center"/>
          </w:tcPr>
          <w:p w14:paraId="39EAD612">
            <w:pPr>
              <w:jc w:val="center"/>
              <w:rPr>
                <w:rFonts w:hint="default" w:ascii="Times New Roman" w:hAnsi="Times New Roman" w:eastAsia="仿宋" w:cs="Times New Roman"/>
                <w:color w:val="000000"/>
                <w:sz w:val="24"/>
                <w:szCs w:val="24"/>
              </w:rPr>
            </w:pPr>
          </w:p>
        </w:tc>
        <w:tc>
          <w:tcPr>
            <w:tcW w:w="1191" w:type="dxa"/>
            <w:vAlign w:val="center"/>
          </w:tcPr>
          <w:p w14:paraId="60C770C7">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指令执行</w:t>
            </w:r>
          </w:p>
        </w:tc>
        <w:tc>
          <w:tcPr>
            <w:tcW w:w="6633" w:type="dxa"/>
            <w:gridSpan w:val="3"/>
            <w:vAlign w:val="center"/>
          </w:tcPr>
          <w:p w14:paraId="746B764E">
            <w:pPr>
              <w:keepNext w:val="0"/>
              <w:keepLines w:val="0"/>
              <w:pageBreakBefore w:val="0"/>
              <w:widowControl w:val="0"/>
              <w:kinsoku/>
              <w:wordWrap/>
              <w:overflowPunct/>
              <w:topLinePunct w:val="0"/>
              <w:autoSpaceDE/>
              <w:autoSpaceDN/>
              <w:bidi w:val="0"/>
              <w:adjustRightInd/>
              <w:snapToGrid/>
              <w:spacing w:line="34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（1）对水路进行路况监测，研判受影响</w:t>
            </w:r>
            <w:r>
              <w:rPr>
                <w:rFonts w:hint="eastAsia" w:ascii="Times New Roman" w:hAnsi="Times New Roman" w:eastAsia="仿宋" w:cs="Times New Roman"/>
                <w:color w:val="000000"/>
                <w:sz w:val="24"/>
                <w:szCs w:val="24"/>
                <w:lang w:eastAsia="zh-CN"/>
              </w:rPr>
              <w:t>水域</w:t>
            </w:r>
            <w:r>
              <w:rPr>
                <w:rFonts w:hint="default" w:ascii="Times New Roman" w:hAnsi="Times New Roman" w:eastAsia="仿宋" w:cs="Times New Roman"/>
                <w:color w:val="000000"/>
                <w:sz w:val="24"/>
                <w:szCs w:val="24"/>
              </w:rPr>
              <w:t>；</w:t>
            </w:r>
          </w:p>
          <w:p w14:paraId="151E4C08">
            <w:pPr>
              <w:keepNext w:val="0"/>
              <w:keepLines w:val="0"/>
              <w:pageBreakBefore w:val="0"/>
              <w:widowControl w:val="0"/>
              <w:kinsoku/>
              <w:wordWrap/>
              <w:overflowPunct/>
              <w:topLinePunct w:val="0"/>
              <w:autoSpaceDE/>
              <w:autoSpaceDN/>
              <w:bidi w:val="0"/>
              <w:adjustRightInd/>
              <w:snapToGrid/>
              <w:spacing w:line="34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（2）根据指令启动相关预案，组织、指导受影响</w:t>
            </w:r>
            <w:r>
              <w:rPr>
                <w:rFonts w:hint="eastAsia" w:ascii="Times New Roman" w:hAnsi="Times New Roman" w:eastAsia="仿宋" w:cs="Times New Roman"/>
                <w:color w:val="000000"/>
                <w:sz w:val="24"/>
                <w:szCs w:val="24"/>
                <w:lang w:eastAsia="zh-CN"/>
              </w:rPr>
              <w:t>水域</w:t>
            </w:r>
            <w:r>
              <w:rPr>
                <w:rFonts w:hint="default" w:ascii="Times New Roman" w:hAnsi="Times New Roman" w:eastAsia="仿宋" w:cs="Times New Roman"/>
                <w:color w:val="000000"/>
                <w:sz w:val="24"/>
                <w:szCs w:val="24"/>
              </w:rPr>
              <w:t>相关单位开展</w:t>
            </w:r>
            <w:r>
              <w:rPr>
                <w:rFonts w:hint="eastAsia" w:ascii="Times New Roman" w:hAnsi="Times New Roman" w:eastAsia="仿宋" w:cs="Times New Roman"/>
                <w:color w:val="000000"/>
                <w:sz w:val="24"/>
                <w:szCs w:val="24"/>
                <w:lang w:val="en-US" w:eastAsia="zh-CN"/>
              </w:rPr>
              <w:t>突发事件应急</w:t>
            </w:r>
            <w:r>
              <w:rPr>
                <w:rFonts w:hint="default" w:ascii="Times New Roman" w:hAnsi="Times New Roman" w:eastAsia="仿宋" w:cs="Times New Roman"/>
                <w:color w:val="000000"/>
                <w:sz w:val="24"/>
                <w:szCs w:val="24"/>
              </w:rPr>
              <w:t>工作；</w:t>
            </w:r>
          </w:p>
          <w:p w14:paraId="6EE068EC">
            <w:pPr>
              <w:keepNext w:val="0"/>
              <w:keepLines w:val="0"/>
              <w:pageBreakBefore w:val="0"/>
              <w:widowControl w:val="0"/>
              <w:kinsoku/>
              <w:wordWrap/>
              <w:overflowPunct/>
              <w:topLinePunct w:val="0"/>
              <w:autoSpaceDE/>
              <w:autoSpaceDN/>
              <w:bidi w:val="0"/>
              <w:adjustRightInd/>
              <w:snapToGrid/>
              <w:spacing w:line="34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（3）根据指令组织协调应急救援力量集结，根据事发地请求和抢险救灾需求</w:t>
            </w:r>
            <w:r>
              <w:rPr>
                <w:rFonts w:hint="default" w:ascii="Times New Roman" w:hAnsi="Times New Roman" w:eastAsia="仿宋" w:cs="Times New Roman"/>
                <w:color w:val="000000"/>
                <w:sz w:val="24"/>
                <w:szCs w:val="24"/>
                <w:lang w:eastAsia="zh-Hans"/>
              </w:rPr>
              <w:t>运送救援队伍、装备、物资、专家等赶赴现场</w:t>
            </w:r>
            <w:r>
              <w:rPr>
                <w:rFonts w:hint="default" w:ascii="Times New Roman" w:hAnsi="Times New Roman" w:eastAsia="仿宋" w:cs="Times New Roman"/>
                <w:color w:val="000000"/>
                <w:sz w:val="24"/>
                <w:szCs w:val="24"/>
              </w:rPr>
              <w:t>；</w:t>
            </w:r>
          </w:p>
          <w:p w14:paraId="1560C718">
            <w:pPr>
              <w:keepNext w:val="0"/>
              <w:keepLines w:val="0"/>
              <w:pageBreakBefore w:val="0"/>
              <w:widowControl w:val="0"/>
              <w:kinsoku/>
              <w:wordWrap/>
              <w:overflowPunct/>
              <w:topLinePunct w:val="0"/>
              <w:autoSpaceDE/>
              <w:autoSpaceDN/>
              <w:bidi w:val="0"/>
              <w:adjustRightInd/>
              <w:snapToGrid/>
              <w:spacing w:line="34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（4）组织、协调应急指挥、抢险救援、物资运输车辆优先通行；</w:t>
            </w:r>
          </w:p>
          <w:p w14:paraId="1C73FD20">
            <w:pPr>
              <w:keepNext w:val="0"/>
              <w:keepLines w:val="0"/>
              <w:pageBreakBefore w:val="0"/>
              <w:widowControl w:val="0"/>
              <w:kinsoku/>
              <w:wordWrap/>
              <w:overflowPunct/>
              <w:topLinePunct w:val="0"/>
              <w:autoSpaceDE/>
              <w:autoSpaceDN/>
              <w:bidi w:val="0"/>
              <w:adjustRightInd/>
              <w:snapToGrid/>
              <w:spacing w:line="340" w:lineRule="exact"/>
              <w:ind w:firstLine="420"/>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（5）指导水路易受</w:t>
            </w:r>
            <w:r>
              <w:rPr>
                <w:rFonts w:hint="default" w:ascii="Times New Roman" w:hAnsi="Times New Roman" w:eastAsia="仿宋" w:cs="Times New Roman"/>
                <w:color w:val="000000"/>
                <w:sz w:val="24"/>
                <w:szCs w:val="24"/>
                <w:lang w:val="en-US" w:eastAsia="zh-CN"/>
              </w:rPr>
              <w:t>突发事件</w:t>
            </w:r>
            <w:r>
              <w:rPr>
                <w:rFonts w:hint="default" w:ascii="Times New Roman" w:hAnsi="Times New Roman" w:eastAsia="仿宋" w:cs="Times New Roman"/>
                <w:color w:val="000000"/>
                <w:sz w:val="24"/>
                <w:szCs w:val="24"/>
              </w:rPr>
              <w:t>影响</w:t>
            </w:r>
            <w:r>
              <w:rPr>
                <w:rFonts w:hint="eastAsia" w:ascii="Times New Roman" w:hAnsi="Times New Roman" w:eastAsia="仿宋" w:cs="Times New Roman"/>
                <w:color w:val="000000"/>
                <w:sz w:val="24"/>
                <w:szCs w:val="24"/>
                <w:lang w:eastAsia="zh-CN"/>
              </w:rPr>
              <w:t>区域</w:t>
            </w:r>
            <w:r>
              <w:rPr>
                <w:rFonts w:hint="default" w:ascii="Times New Roman" w:hAnsi="Times New Roman" w:eastAsia="仿宋" w:cs="Times New Roman"/>
                <w:color w:val="000000"/>
                <w:sz w:val="24"/>
                <w:szCs w:val="24"/>
              </w:rPr>
              <w:t>进行排查治理；</w:t>
            </w:r>
          </w:p>
        </w:tc>
      </w:tr>
      <w:tr w14:paraId="2399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214C252B">
            <w:pPr>
              <w:jc w:val="center"/>
              <w:rPr>
                <w:rFonts w:hint="default" w:ascii="Times New Roman" w:hAnsi="Times New Roman" w:eastAsia="仿宋" w:cs="Times New Roman"/>
                <w:color w:val="000000"/>
                <w:sz w:val="24"/>
                <w:szCs w:val="24"/>
              </w:rPr>
            </w:pPr>
          </w:p>
        </w:tc>
        <w:tc>
          <w:tcPr>
            <w:tcW w:w="1191" w:type="dxa"/>
            <w:vAlign w:val="center"/>
          </w:tcPr>
          <w:p w14:paraId="14B6BEF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执行确认</w:t>
            </w:r>
          </w:p>
        </w:tc>
        <w:tc>
          <w:tcPr>
            <w:tcW w:w="6633" w:type="dxa"/>
            <w:gridSpan w:val="3"/>
            <w:vAlign w:val="center"/>
          </w:tcPr>
          <w:p w14:paraId="52C7B523">
            <w:pPr>
              <w:keepNext w:val="0"/>
              <w:keepLines w:val="0"/>
              <w:pageBreakBefore w:val="0"/>
              <w:widowControl w:val="0"/>
              <w:kinsoku/>
              <w:wordWrap/>
              <w:overflowPunct/>
              <w:topLinePunct w:val="0"/>
              <w:autoSpaceDE/>
              <w:autoSpaceDN/>
              <w:bidi w:val="0"/>
              <w:adjustRightInd/>
              <w:snapToGrid/>
              <w:spacing w:line="34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（1）已启动相关预案；</w:t>
            </w:r>
          </w:p>
          <w:p w14:paraId="50F813D4">
            <w:pPr>
              <w:keepNext w:val="0"/>
              <w:keepLines w:val="0"/>
              <w:pageBreakBefore w:val="0"/>
              <w:widowControl w:val="0"/>
              <w:kinsoku/>
              <w:wordWrap/>
              <w:overflowPunct/>
              <w:topLinePunct w:val="0"/>
              <w:autoSpaceDE/>
              <w:autoSpaceDN/>
              <w:bidi w:val="0"/>
              <w:adjustRightInd/>
              <w:snapToGrid/>
              <w:spacing w:line="340" w:lineRule="exact"/>
              <w:ind w:firstLine="42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（2）已采取措施，保障水路正常开展应急处置工作。</w:t>
            </w:r>
          </w:p>
        </w:tc>
      </w:tr>
      <w:tr w14:paraId="07AB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14:paraId="1B55AC07">
            <w:pPr>
              <w:jc w:val="center"/>
              <w:rPr>
                <w:rFonts w:hint="default" w:ascii="Times New Roman" w:hAnsi="Times New Roman" w:eastAsia="仿宋" w:cs="Times New Roman"/>
                <w:color w:val="000000"/>
                <w:sz w:val="24"/>
                <w:szCs w:val="24"/>
              </w:rPr>
            </w:pPr>
          </w:p>
        </w:tc>
        <w:tc>
          <w:tcPr>
            <w:tcW w:w="1191" w:type="dxa"/>
            <w:vAlign w:val="center"/>
          </w:tcPr>
          <w:p w14:paraId="36882EFA">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指令反馈</w:t>
            </w:r>
          </w:p>
        </w:tc>
        <w:tc>
          <w:tcPr>
            <w:tcW w:w="6633" w:type="dxa"/>
            <w:gridSpan w:val="3"/>
            <w:vAlign w:val="center"/>
          </w:tcPr>
          <w:p w14:paraId="21B700CF">
            <w:pPr>
              <w:ind w:firstLine="42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向</w:t>
            </w:r>
            <w:r>
              <w:rPr>
                <w:rFonts w:hint="default" w:ascii="Times New Roman" w:hAnsi="Times New Roman" w:eastAsia="仿宋" w:cs="Times New Roman"/>
                <w:color w:val="000000"/>
                <w:sz w:val="24"/>
                <w:szCs w:val="24"/>
                <w:lang w:val="en" w:eastAsia="zh-CN"/>
              </w:rPr>
              <w:t>市局指挥部</w:t>
            </w:r>
            <w:r>
              <w:rPr>
                <w:rFonts w:hint="default" w:ascii="Times New Roman" w:hAnsi="Times New Roman" w:eastAsia="仿宋" w:cs="Times New Roman"/>
                <w:color w:val="000000"/>
                <w:sz w:val="24"/>
                <w:szCs w:val="24"/>
              </w:rPr>
              <w:t>汇报“</w:t>
            </w:r>
            <w:r>
              <w:rPr>
                <w:rFonts w:hint="default" w:ascii="Times New Roman" w:hAnsi="Times New Roman" w:eastAsia="仿宋" w:cs="Times New Roman"/>
                <w:color w:val="000000"/>
                <w:sz w:val="24"/>
                <w:szCs w:val="24"/>
                <w:lang w:eastAsia="zh-CN"/>
              </w:rPr>
              <w:t>已按照指令开展突发事件应急处置工作。</w:t>
            </w:r>
            <w:r>
              <w:rPr>
                <w:rFonts w:hint="default" w:ascii="Times New Roman" w:hAnsi="Times New Roman" w:eastAsia="仿宋" w:cs="Times New Roman"/>
                <w:color w:val="000000"/>
                <w:sz w:val="24"/>
                <w:szCs w:val="24"/>
              </w:rPr>
              <w:t>”</w:t>
            </w:r>
          </w:p>
        </w:tc>
      </w:tr>
      <w:tr w14:paraId="0191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14:paraId="3058C86C">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注意事项</w:t>
            </w:r>
          </w:p>
        </w:tc>
        <w:tc>
          <w:tcPr>
            <w:tcW w:w="7824" w:type="dxa"/>
            <w:gridSpan w:val="4"/>
            <w:vAlign w:val="center"/>
          </w:tcPr>
          <w:p w14:paraId="30BB0D6F">
            <w:pPr>
              <w:ind w:firstLine="42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接收、</w:t>
            </w:r>
            <w:r>
              <w:rPr>
                <w:rFonts w:hint="default" w:ascii="Times New Roman" w:hAnsi="Times New Roman" w:eastAsia="仿宋" w:cs="Times New Roman"/>
                <w:color w:val="000000"/>
                <w:sz w:val="24"/>
                <w:szCs w:val="24"/>
              </w:rPr>
              <w:t>下达指令时</w:t>
            </w:r>
            <w:r>
              <w:rPr>
                <w:rFonts w:hint="default" w:ascii="Times New Roman" w:hAnsi="Times New Roman" w:eastAsia="仿宋" w:cs="Times New Roman"/>
                <w:color w:val="000000"/>
                <w:sz w:val="24"/>
                <w:szCs w:val="24"/>
                <w:lang w:val="en-US" w:eastAsia="zh-CN"/>
              </w:rPr>
              <w:t>应</w:t>
            </w:r>
            <w:r>
              <w:rPr>
                <w:rFonts w:hint="default" w:ascii="Times New Roman" w:hAnsi="Times New Roman" w:eastAsia="仿宋" w:cs="Times New Roman"/>
                <w:color w:val="000000"/>
                <w:sz w:val="24"/>
                <w:szCs w:val="24"/>
              </w:rPr>
              <w:t>进行确认，确保指令</w:t>
            </w:r>
            <w:r>
              <w:rPr>
                <w:rFonts w:hint="default" w:ascii="Times New Roman" w:hAnsi="Times New Roman" w:eastAsia="仿宋" w:cs="Times New Roman"/>
                <w:color w:val="000000"/>
                <w:sz w:val="24"/>
                <w:szCs w:val="24"/>
                <w:lang w:val="en-US" w:eastAsia="zh-CN"/>
              </w:rPr>
              <w:t>表述</w:t>
            </w:r>
            <w:r>
              <w:rPr>
                <w:rFonts w:hint="default" w:ascii="Times New Roman" w:hAnsi="Times New Roman" w:eastAsia="仿宋" w:cs="Times New Roman"/>
                <w:color w:val="000000"/>
                <w:sz w:val="24"/>
                <w:szCs w:val="24"/>
              </w:rPr>
              <w:t>准确</w:t>
            </w:r>
            <w:r>
              <w:rPr>
                <w:rFonts w:hint="eastAsia"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应急处置过程中应关注事态变化，调整工作部署，超出应急能力时上报</w:t>
            </w:r>
            <w:r>
              <w:rPr>
                <w:rFonts w:hint="eastAsia" w:ascii="Times New Roman" w:hAnsi="Times New Roman" w:eastAsia="仿宋" w:cs="Times New Roman"/>
                <w:color w:val="000000"/>
                <w:sz w:val="24"/>
                <w:szCs w:val="24"/>
                <w:lang w:eastAsia="zh-CN"/>
              </w:rPr>
              <w:t>市局指挥部</w:t>
            </w:r>
            <w:r>
              <w:rPr>
                <w:rFonts w:hint="default" w:ascii="Times New Roman" w:hAnsi="Times New Roman" w:eastAsia="仿宋" w:cs="Times New Roman"/>
                <w:color w:val="000000"/>
                <w:sz w:val="24"/>
                <w:szCs w:val="24"/>
              </w:rPr>
              <w:t>。</w:t>
            </w:r>
          </w:p>
        </w:tc>
      </w:tr>
    </w:tbl>
    <w:p w14:paraId="75B0806C">
      <w:pPr>
        <w:pStyle w:val="2"/>
        <w:rPr>
          <w:rFonts w:hint="default"/>
          <w:lang w:val="en-US" w:eastAsia="zh-Hans"/>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文星仿宋">
    <w:panose1 w:val="02010604000101010101"/>
    <w:charset w:val="86"/>
    <w:family w:val="modern"/>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BDB44">
    <w:pPr>
      <w:pStyle w:val="11"/>
      <w:jc w:val="center"/>
    </w:pPr>
  </w:p>
  <w:p w14:paraId="62E358D7">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8190729"/>
      <w:docPartObj>
        <w:docPartGallery w:val="autotext"/>
      </w:docPartObj>
    </w:sdtPr>
    <w:sdtContent>
      <w:p w14:paraId="4C45ECC0">
        <w:pPr>
          <w:pStyle w:val="11"/>
          <w:jc w:val="center"/>
        </w:pPr>
        <w:r>
          <w:fldChar w:fldCharType="begin"/>
        </w:r>
        <w:r>
          <w:instrText xml:space="preserve">PAGE   \* MERGEFORMAT</w:instrText>
        </w:r>
        <w:r>
          <w:fldChar w:fldCharType="separate"/>
        </w:r>
        <w:r>
          <w:rPr>
            <w:lang w:val="zh-CN"/>
          </w:rPr>
          <w:t>III</w:t>
        </w:r>
        <w:r>
          <w:fldChar w:fldCharType="end"/>
        </w:r>
      </w:p>
    </w:sdtContent>
  </w:sdt>
  <w:p w14:paraId="44F3E195">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667750"/>
      <w:docPartObj>
        <w:docPartGallery w:val="autotext"/>
      </w:docPartObj>
    </w:sdtPr>
    <w:sdtEndPr>
      <w:rPr>
        <w:rFonts w:ascii="仿宋" w:hAnsi="仿宋" w:eastAsia="仿宋"/>
      </w:rPr>
    </w:sdtEndPr>
    <w:sdtContent>
      <w:p w14:paraId="5E3E65BE">
        <w:pPr>
          <w:pStyle w:val="11"/>
          <w:jc w:val="center"/>
          <w:rPr>
            <w:rFonts w:ascii="仿宋" w:hAnsi="仿宋" w:eastAsia="仿宋"/>
          </w:rPr>
        </w:pP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30</w:t>
        </w:r>
        <w:r>
          <w:rPr>
            <w:rFonts w:ascii="仿宋" w:hAnsi="仿宋" w:eastAsia="仿宋"/>
          </w:rPr>
          <w:fldChar w:fldCharType="end"/>
        </w:r>
      </w:p>
    </w:sdtContent>
  </w:sdt>
  <w:p w14:paraId="74E962E1">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18AC2">
    <w:pPr>
      <w:pStyle w:val="11"/>
      <w:ind w:firstLine="560"/>
      <w:jc w:val="center"/>
    </w:pPr>
    <w:r>
      <w:fldChar w:fldCharType="begin"/>
    </w:r>
    <w:r>
      <w:instrText xml:space="preserve">PAGE   \* MERGEFORMAT</w:instrText>
    </w:r>
    <w:r>
      <w:fldChar w:fldCharType="separate"/>
    </w:r>
    <w:r>
      <w:rPr>
        <w:lang w:val="zh-CN"/>
      </w:rPr>
      <w:t>30</w:t>
    </w:r>
    <w:r>
      <w:fldChar w:fldCharType="end"/>
    </w:r>
  </w:p>
  <w:p w14:paraId="2465F3E2">
    <w:pPr>
      <w:spacing w:line="150" w:lineRule="exact"/>
      <w:ind w:firstLine="4119"/>
      <w:rPr>
        <w:rFonts w:ascii="仿宋" w:hAnsi="仿宋" w:eastAsia="仿宋" w:cs="仿宋"/>
        <w:sz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A6280">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BBCAE"/>
    <w:multiLevelType w:val="singleLevel"/>
    <w:tmpl w:val="900BBCAE"/>
    <w:lvl w:ilvl="0" w:tentative="0">
      <w:start w:val="1"/>
      <w:numFmt w:val="decimal"/>
      <w:suff w:val="nothing"/>
      <w:lvlText w:val="（%1）"/>
      <w:lvlJc w:val="left"/>
    </w:lvl>
  </w:abstractNum>
  <w:abstractNum w:abstractNumId="1">
    <w:nsid w:val="D3DCFE9C"/>
    <w:multiLevelType w:val="singleLevel"/>
    <w:tmpl w:val="D3DCFE9C"/>
    <w:lvl w:ilvl="0" w:tentative="0">
      <w:start w:val="1"/>
      <w:numFmt w:val="decimal"/>
      <w:suff w:val="nothing"/>
      <w:lvlText w:val="（%1）"/>
      <w:lvlJc w:val="left"/>
    </w:lvl>
  </w:abstractNum>
  <w:abstractNum w:abstractNumId="2">
    <w:nsid w:val="D7EE5053"/>
    <w:multiLevelType w:val="singleLevel"/>
    <w:tmpl w:val="D7EE5053"/>
    <w:lvl w:ilvl="0" w:tentative="0">
      <w:start w:val="1"/>
      <w:numFmt w:val="decimal"/>
      <w:suff w:val="nothing"/>
      <w:lvlText w:val="（%1）"/>
      <w:lvlJc w:val="left"/>
    </w:lvl>
  </w:abstractNum>
  <w:abstractNum w:abstractNumId="3">
    <w:nsid w:val="DEC61E53"/>
    <w:multiLevelType w:val="singleLevel"/>
    <w:tmpl w:val="DEC61E53"/>
    <w:lvl w:ilvl="0" w:tentative="0">
      <w:start w:val="1"/>
      <w:numFmt w:val="decimal"/>
      <w:suff w:val="nothing"/>
      <w:lvlText w:val="（%1）"/>
      <w:lvlJc w:val="left"/>
    </w:lvl>
  </w:abstractNum>
  <w:abstractNum w:abstractNumId="4">
    <w:nsid w:val="FFFEEF10"/>
    <w:multiLevelType w:val="singleLevel"/>
    <w:tmpl w:val="FFFEEF10"/>
    <w:lvl w:ilvl="0" w:tentative="0">
      <w:start w:val="1"/>
      <w:numFmt w:val="decimal"/>
      <w:suff w:val="nothing"/>
      <w:lvlText w:val="（%1）"/>
      <w:lvlJc w:val="left"/>
    </w:lvl>
  </w:abstractNum>
  <w:abstractNum w:abstractNumId="5">
    <w:nsid w:val="16E5011C"/>
    <w:multiLevelType w:val="multilevel"/>
    <w:tmpl w:val="16E5011C"/>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77A027"/>
    <w:multiLevelType w:val="singleLevel"/>
    <w:tmpl w:val="1877A027"/>
    <w:lvl w:ilvl="0" w:tentative="0">
      <w:start w:val="1"/>
      <w:numFmt w:val="decimal"/>
      <w:suff w:val="nothing"/>
      <w:lvlText w:val="（%1）"/>
      <w:lvlJc w:val="left"/>
    </w:lvl>
  </w:abstractNum>
  <w:abstractNum w:abstractNumId="7">
    <w:nsid w:val="34653899"/>
    <w:multiLevelType w:val="multilevel"/>
    <w:tmpl w:val="34653899"/>
    <w:lvl w:ilvl="0" w:tentative="0">
      <w:start w:val="1"/>
      <w:numFmt w:val="decimal"/>
      <w:pStyle w:val="42"/>
      <w:suff w:val="nothing"/>
      <w:lvlText w:val="附件%1  "/>
      <w:lvlJc w:val="left"/>
      <w:pPr>
        <w:ind w:left="0" w:firstLine="0"/>
      </w:pPr>
      <w:rPr>
        <w:rFonts w:hint="eastAsia"/>
      </w:rPr>
    </w:lvl>
    <w:lvl w:ilvl="1" w:tentative="0">
      <w:start w:val="1"/>
      <w:numFmt w:val="decimal"/>
      <w:pStyle w:val="38"/>
      <w:suff w:val="nothing"/>
      <w:lvlText w:val="附件%1.%2  "/>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8">
    <w:nsid w:val="4103516B"/>
    <w:multiLevelType w:val="multilevel"/>
    <w:tmpl w:val="4103516B"/>
    <w:lvl w:ilvl="0" w:tentative="0">
      <w:start w:val="1"/>
      <w:numFmt w:val="decimal"/>
      <w:pStyle w:val="47"/>
      <w:suff w:val="nothing"/>
      <w:lvlText w:val="%1  "/>
      <w:lvlJc w:val="left"/>
      <w:pPr>
        <w:ind w:left="0" w:firstLine="0"/>
      </w:pPr>
      <w:rPr>
        <w:rFonts w:hint="default" w:ascii="Times New Roman" w:hAnsi="Times New Roman" w:cs="Times New Roman"/>
      </w:rPr>
    </w:lvl>
    <w:lvl w:ilvl="1" w:tentative="0">
      <w:start w:val="1"/>
      <w:numFmt w:val="decimal"/>
      <w:pStyle w:val="49"/>
      <w:suff w:val="nothing"/>
      <w:lvlText w:val="%1.%2  "/>
      <w:lvlJc w:val="left"/>
      <w:pPr>
        <w:ind w:left="0" w:firstLine="0"/>
      </w:pPr>
      <w:rPr>
        <w:rFonts w:hint="eastAsia"/>
      </w:rPr>
    </w:lvl>
    <w:lvl w:ilvl="2" w:tentative="0">
      <w:start w:val="1"/>
      <w:numFmt w:val="decimal"/>
      <w:pStyle w:val="52"/>
      <w:suff w:val="nothing"/>
      <w:lvlText w:val="%1.%2.%3  "/>
      <w:lvlJc w:val="left"/>
      <w:pPr>
        <w:ind w:left="0" w:firstLine="0"/>
      </w:pPr>
      <w:rPr>
        <w:rFonts w:hint="eastAsia"/>
      </w:rPr>
    </w:lvl>
    <w:lvl w:ilvl="3" w:tentative="0">
      <w:start w:val="1"/>
      <w:numFmt w:val="decimal"/>
      <w:pStyle w:val="76"/>
      <w:suff w:val="nothing"/>
      <w:lvlText w:val="（%4）"/>
      <w:lvlJc w:val="left"/>
      <w:pPr>
        <w:ind w:left="0" w:firstLine="0"/>
      </w:pPr>
      <w:rPr>
        <w:rFonts w:hint="eastAsia"/>
        <w:lang w:val="en-U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5C020C20"/>
    <w:multiLevelType w:val="multilevel"/>
    <w:tmpl w:val="5C020C20"/>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lvl>
    <w:lvl w:ilvl="2" w:tentative="0">
      <w:start w:val="1"/>
      <w:numFmt w:val="decimal"/>
      <w:pStyle w:val="4"/>
      <w:suff w:val="space"/>
      <w:lvlText w:val="%1.%2.%3"/>
      <w:lvlJc w:val="left"/>
      <w:pPr>
        <w:ind w:left="0" w:firstLine="0"/>
      </w:pPr>
      <w:rPr>
        <w:rFonts w:hint="eastAsia"/>
      </w:rPr>
    </w:lvl>
    <w:lvl w:ilvl="3" w:tentative="0">
      <w:start w:val="1"/>
      <w:numFmt w:val="decimal"/>
      <w:pStyle w:val="5"/>
      <w:suff w:val="space"/>
      <w:lvlText w:val="%1.%2.%3.%4"/>
      <w:lvlJc w:val="left"/>
      <w:pPr>
        <w:ind w:left="0" w:firstLine="0"/>
      </w:pPr>
      <w:rPr>
        <w:rFonts w:hint="eastAsia"/>
        <w:lang w:val="en-US"/>
      </w:rPr>
    </w:lvl>
    <w:lvl w:ilvl="4" w:tentative="0">
      <w:start w:val="1"/>
      <w:numFmt w:val="decimal"/>
      <w:suff w:val="nothing"/>
      <w:lvlText w:val="（%5）"/>
      <w:lvlJc w:val="left"/>
      <w:pPr>
        <w:ind w:left="0" w:firstLine="0"/>
      </w:pPr>
      <w:rPr>
        <w:rFonts w:hint="eastAsia"/>
        <w:lang w:val="en-US"/>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0">
    <w:nsid w:val="672F500D"/>
    <w:multiLevelType w:val="multilevel"/>
    <w:tmpl w:val="672F500D"/>
    <w:lvl w:ilvl="0" w:tentative="0">
      <w:start w:val="1"/>
      <w:numFmt w:val="decimal"/>
      <w:pStyle w:val="26"/>
      <w:suff w:val="nothing"/>
      <w:lvlText w:val="%1  "/>
      <w:lvlJc w:val="left"/>
      <w:pPr>
        <w:ind w:left="0" w:firstLine="0"/>
      </w:pPr>
      <w:rPr>
        <w:rFonts w:hint="eastAsia" w:eastAsia="黑体"/>
        <w:sz w:val="32"/>
      </w:rPr>
    </w:lvl>
    <w:lvl w:ilvl="1" w:tentative="0">
      <w:start w:val="1"/>
      <w:numFmt w:val="decimal"/>
      <w:pStyle w:val="28"/>
      <w:suff w:val="nothing"/>
      <w:lvlText w:val="%1.%2  "/>
      <w:lvlJc w:val="left"/>
      <w:pPr>
        <w:ind w:left="0" w:firstLine="0"/>
      </w:pPr>
      <w:rPr>
        <w:rFonts w:hint="eastAsia"/>
      </w:rPr>
    </w:lvl>
    <w:lvl w:ilvl="2" w:tentative="0">
      <w:start w:val="1"/>
      <w:numFmt w:val="decimal"/>
      <w:pStyle w:val="30"/>
      <w:suff w:val="nothing"/>
      <w:lvlText w:val="%1.%2.%3  "/>
      <w:lvlJc w:val="left"/>
      <w:pPr>
        <w:ind w:left="0" w:firstLine="0"/>
      </w:pPr>
      <w:rPr>
        <w:rFonts w:hint="eastAsia"/>
      </w:rPr>
    </w:lvl>
    <w:lvl w:ilvl="3" w:tentative="0">
      <w:start w:val="1"/>
      <w:numFmt w:val="decimal"/>
      <w:suff w:val="nothing"/>
      <w:lvlText w:val="%4.  "/>
      <w:lvlJc w:val="left"/>
      <w:pPr>
        <w:ind w:left="0" w:firstLine="0"/>
      </w:pPr>
      <w:rPr>
        <w:rFonts w:hint="eastAsia"/>
      </w:rPr>
    </w:lvl>
    <w:lvl w:ilvl="4" w:tentative="0">
      <w:start w:val="1"/>
      <w:numFmt w:val="decimal"/>
      <w:pStyle w:val="36"/>
      <w:suff w:val="nothing"/>
      <w:lvlText w:val="（%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1">
    <w:nsid w:val="6A8F370A"/>
    <w:multiLevelType w:val="multilevel"/>
    <w:tmpl w:val="6A8F370A"/>
    <w:lvl w:ilvl="0" w:tentative="0">
      <w:start w:val="1"/>
      <w:numFmt w:val="decimal"/>
      <w:suff w:val="nothing"/>
      <w:lvlText w:val="%1  "/>
      <w:lvlJc w:val="left"/>
      <w:pPr>
        <w:ind w:left="0" w:firstLine="0"/>
      </w:pPr>
      <w:rPr>
        <w:rFonts w:hint="eastAsia" w:eastAsia="黑体"/>
        <w:sz w:val="32"/>
      </w:rPr>
    </w:lvl>
    <w:lvl w:ilvl="1" w:tentative="0">
      <w:start w:val="1"/>
      <w:numFmt w:val="decimal"/>
      <w:suff w:val="nothing"/>
      <w:lvlText w:val="%1.%2  "/>
      <w:lvlJc w:val="left"/>
      <w:pPr>
        <w:ind w:left="0" w:firstLine="0"/>
      </w:pPr>
      <w:rPr>
        <w:rFonts w:hint="eastAsia"/>
      </w:rPr>
    </w:lvl>
    <w:lvl w:ilvl="2" w:tentative="0">
      <w:start w:val="1"/>
      <w:numFmt w:val="decimal"/>
      <w:suff w:val="nothing"/>
      <w:lvlText w:val="%1.%2.%3  "/>
      <w:lvlJc w:val="left"/>
      <w:pPr>
        <w:ind w:left="0" w:firstLine="0"/>
      </w:pPr>
      <w:rPr>
        <w:rFonts w:hint="eastAsia"/>
      </w:rPr>
    </w:lvl>
    <w:lvl w:ilvl="3" w:tentative="0">
      <w:start w:val="1"/>
      <w:numFmt w:val="decimal"/>
      <w:pStyle w:val="34"/>
      <w:suff w:val="nothing"/>
      <w:lvlText w:val="%4.  "/>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2">
    <w:nsid w:val="7EFEBD37"/>
    <w:multiLevelType w:val="singleLevel"/>
    <w:tmpl w:val="7EFEBD37"/>
    <w:lvl w:ilvl="0" w:tentative="0">
      <w:start w:val="1"/>
      <w:numFmt w:val="decimal"/>
      <w:suff w:val="nothing"/>
      <w:lvlText w:val="（%1）"/>
      <w:lvlJc w:val="left"/>
    </w:lvl>
  </w:abstractNum>
  <w:abstractNum w:abstractNumId="13">
    <w:nsid w:val="7FEA784A"/>
    <w:multiLevelType w:val="singleLevel"/>
    <w:tmpl w:val="7FEA784A"/>
    <w:lvl w:ilvl="0" w:tentative="0">
      <w:start w:val="1"/>
      <w:numFmt w:val="decimal"/>
      <w:suff w:val="nothing"/>
      <w:lvlText w:val="（%1）"/>
      <w:lvlJc w:val="left"/>
    </w:lvl>
  </w:abstractNum>
  <w:num w:numId="1">
    <w:abstractNumId w:val="9"/>
  </w:num>
  <w:num w:numId="2">
    <w:abstractNumId w:val="10"/>
  </w:num>
  <w:num w:numId="3">
    <w:abstractNumId w:val="11"/>
  </w:num>
  <w:num w:numId="4">
    <w:abstractNumId w:val="7"/>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2"/>
  </w:num>
  <w:num w:numId="10">
    <w:abstractNumId w:val="2"/>
  </w:num>
  <w:num w:numId="11">
    <w:abstractNumId w:val="4"/>
  </w:num>
  <w:num w:numId="12">
    <w:abstractNumId w:val="13"/>
  </w:num>
  <w:num w:numId="13">
    <w:abstractNumId w:val="1"/>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hYmE0NThkOGY5ZDYxMTI1ZWY2ZTI1NTY1ZDNmMjQifQ=="/>
  </w:docVars>
  <w:rsids>
    <w:rsidRoot w:val="000F38EA"/>
    <w:rsid w:val="00001FF0"/>
    <w:rsid w:val="00002E76"/>
    <w:rsid w:val="0000395C"/>
    <w:rsid w:val="00003C40"/>
    <w:rsid w:val="00003EE9"/>
    <w:rsid w:val="00005066"/>
    <w:rsid w:val="00006E18"/>
    <w:rsid w:val="00007CAA"/>
    <w:rsid w:val="0001096F"/>
    <w:rsid w:val="000113E3"/>
    <w:rsid w:val="00011443"/>
    <w:rsid w:val="000122A9"/>
    <w:rsid w:val="00012347"/>
    <w:rsid w:val="0001237F"/>
    <w:rsid w:val="00013EAA"/>
    <w:rsid w:val="000143CC"/>
    <w:rsid w:val="00015465"/>
    <w:rsid w:val="00015CAA"/>
    <w:rsid w:val="000162A3"/>
    <w:rsid w:val="000166C4"/>
    <w:rsid w:val="00016A5E"/>
    <w:rsid w:val="000178E5"/>
    <w:rsid w:val="0002239C"/>
    <w:rsid w:val="000236E4"/>
    <w:rsid w:val="00023992"/>
    <w:rsid w:val="00024969"/>
    <w:rsid w:val="0002560D"/>
    <w:rsid w:val="000256FD"/>
    <w:rsid w:val="00027604"/>
    <w:rsid w:val="00030295"/>
    <w:rsid w:val="000326D8"/>
    <w:rsid w:val="0003641D"/>
    <w:rsid w:val="00036C38"/>
    <w:rsid w:val="00042D59"/>
    <w:rsid w:val="00043655"/>
    <w:rsid w:val="00043690"/>
    <w:rsid w:val="0004375D"/>
    <w:rsid w:val="0004406B"/>
    <w:rsid w:val="000447AC"/>
    <w:rsid w:val="000459E9"/>
    <w:rsid w:val="00045B98"/>
    <w:rsid w:val="0004646C"/>
    <w:rsid w:val="000477B8"/>
    <w:rsid w:val="0005124A"/>
    <w:rsid w:val="00052EEE"/>
    <w:rsid w:val="000537FC"/>
    <w:rsid w:val="00053E46"/>
    <w:rsid w:val="00054503"/>
    <w:rsid w:val="00054663"/>
    <w:rsid w:val="00055A0B"/>
    <w:rsid w:val="0005712E"/>
    <w:rsid w:val="00060100"/>
    <w:rsid w:val="000657C0"/>
    <w:rsid w:val="00066007"/>
    <w:rsid w:val="00066607"/>
    <w:rsid w:val="000674C8"/>
    <w:rsid w:val="00067924"/>
    <w:rsid w:val="00067CC4"/>
    <w:rsid w:val="000718ED"/>
    <w:rsid w:val="00071D08"/>
    <w:rsid w:val="00072F76"/>
    <w:rsid w:val="00073897"/>
    <w:rsid w:val="00074E18"/>
    <w:rsid w:val="000757BF"/>
    <w:rsid w:val="000766F7"/>
    <w:rsid w:val="00076938"/>
    <w:rsid w:val="0008008E"/>
    <w:rsid w:val="00081189"/>
    <w:rsid w:val="0008241F"/>
    <w:rsid w:val="00083EDB"/>
    <w:rsid w:val="00084150"/>
    <w:rsid w:val="000911D9"/>
    <w:rsid w:val="0009192A"/>
    <w:rsid w:val="000928E9"/>
    <w:rsid w:val="00092B3F"/>
    <w:rsid w:val="0009567A"/>
    <w:rsid w:val="0009787E"/>
    <w:rsid w:val="000A03A3"/>
    <w:rsid w:val="000A2AC7"/>
    <w:rsid w:val="000A2D35"/>
    <w:rsid w:val="000A48F5"/>
    <w:rsid w:val="000A4CCD"/>
    <w:rsid w:val="000A5351"/>
    <w:rsid w:val="000A567E"/>
    <w:rsid w:val="000A60E3"/>
    <w:rsid w:val="000A6717"/>
    <w:rsid w:val="000A7228"/>
    <w:rsid w:val="000B2C8F"/>
    <w:rsid w:val="000B3500"/>
    <w:rsid w:val="000B6AC2"/>
    <w:rsid w:val="000C0E14"/>
    <w:rsid w:val="000C1122"/>
    <w:rsid w:val="000C216A"/>
    <w:rsid w:val="000C2549"/>
    <w:rsid w:val="000C2E1F"/>
    <w:rsid w:val="000C32E7"/>
    <w:rsid w:val="000C35A8"/>
    <w:rsid w:val="000C3CA7"/>
    <w:rsid w:val="000C3CFF"/>
    <w:rsid w:val="000C3F17"/>
    <w:rsid w:val="000C3FB6"/>
    <w:rsid w:val="000C40E7"/>
    <w:rsid w:val="000C5B8E"/>
    <w:rsid w:val="000C5D5A"/>
    <w:rsid w:val="000D0E13"/>
    <w:rsid w:val="000D1AE1"/>
    <w:rsid w:val="000D3845"/>
    <w:rsid w:val="000D39E7"/>
    <w:rsid w:val="000D4CA9"/>
    <w:rsid w:val="000D6249"/>
    <w:rsid w:val="000D71C8"/>
    <w:rsid w:val="000D74E3"/>
    <w:rsid w:val="000E01DA"/>
    <w:rsid w:val="000E48FE"/>
    <w:rsid w:val="000E5EF5"/>
    <w:rsid w:val="000F0034"/>
    <w:rsid w:val="000F13F2"/>
    <w:rsid w:val="000F3178"/>
    <w:rsid w:val="000F3570"/>
    <w:rsid w:val="000F36D9"/>
    <w:rsid w:val="000F38EA"/>
    <w:rsid w:val="000F458B"/>
    <w:rsid w:val="000F6630"/>
    <w:rsid w:val="00104481"/>
    <w:rsid w:val="001063ED"/>
    <w:rsid w:val="001076D2"/>
    <w:rsid w:val="001110BF"/>
    <w:rsid w:val="001113DB"/>
    <w:rsid w:val="00111564"/>
    <w:rsid w:val="00111694"/>
    <w:rsid w:val="00111F58"/>
    <w:rsid w:val="00112F50"/>
    <w:rsid w:val="0011593C"/>
    <w:rsid w:val="00116A12"/>
    <w:rsid w:val="001170A9"/>
    <w:rsid w:val="00120789"/>
    <w:rsid w:val="00120DCC"/>
    <w:rsid w:val="00121EF6"/>
    <w:rsid w:val="00124F18"/>
    <w:rsid w:val="00127443"/>
    <w:rsid w:val="00127E9F"/>
    <w:rsid w:val="00131AD1"/>
    <w:rsid w:val="00131D1B"/>
    <w:rsid w:val="00131FD3"/>
    <w:rsid w:val="00133103"/>
    <w:rsid w:val="00133696"/>
    <w:rsid w:val="00133D74"/>
    <w:rsid w:val="0013423B"/>
    <w:rsid w:val="00134937"/>
    <w:rsid w:val="001349DF"/>
    <w:rsid w:val="001379CB"/>
    <w:rsid w:val="00140B0A"/>
    <w:rsid w:val="00140C1B"/>
    <w:rsid w:val="00140E65"/>
    <w:rsid w:val="001416A3"/>
    <w:rsid w:val="00141FCE"/>
    <w:rsid w:val="0014390F"/>
    <w:rsid w:val="00145389"/>
    <w:rsid w:val="00145960"/>
    <w:rsid w:val="00146592"/>
    <w:rsid w:val="0015539E"/>
    <w:rsid w:val="00155551"/>
    <w:rsid w:val="0015559F"/>
    <w:rsid w:val="0015587D"/>
    <w:rsid w:val="00155B52"/>
    <w:rsid w:val="00156334"/>
    <w:rsid w:val="0016079B"/>
    <w:rsid w:val="00162485"/>
    <w:rsid w:val="00162D19"/>
    <w:rsid w:val="001640A8"/>
    <w:rsid w:val="00170C07"/>
    <w:rsid w:val="00170F38"/>
    <w:rsid w:val="00172506"/>
    <w:rsid w:val="00174471"/>
    <w:rsid w:val="001744C5"/>
    <w:rsid w:val="001817C4"/>
    <w:rsid w:val="00181A29"/>
    <w:rsid w:val="0018262F"/>
    <w:rsid w:val="00183CD7"/>
    <w:rsid w:val="00185054"/>
    <w:rsid w:val="00191822"/>
    <w:rsid w:val="00192B83"/>
    <w:rsid w:val="0019368C"/>
    <w:rsid w:val="00194E01"/>
    <w:rsid w:val="0019667D"/>
    <w:rsid w:val="0019718D"/>
    <w:rsid w:val="001A0716"/>
    <w:rsid w:val="001A0A87"/>
    <w:rsid w:val="001A0D3B"/>
    <w:rsid w:val="001A3E20"/>
    <w:rsid w:val="001A5A76"/>
    <w:rsid w:val="001A6F9F"/>
    <w:rsid w:val="001A7444"/>
    <w:rsid w:val="001A7BF9"/>
    <w:rsid w:val="001B0005"/>
    <w:rsid w:val="001B1711"/>
    <w:rsid w:val="001B1BA7"/>
    <w:rsid w:val="001B2B73"/>
    <w:rsid w:val="001B3312"/>
    <w:rsid w:val="001B3C46"/>
    <w:rsid w:val="001B7A31"/>
    <w:rsid w:val="001C3462"/>
    <w:rsid w:val="001C351E"/>
    <w:rsid w:val="001C532A"/>
    <w:rsid w:val="001C6B64"/>
    <w:rsid w:val="001C7567"/>
    <w:rsid w:val="001C7D0B"/>
    <w:rsid w:val="001D3CE5"/>
    <w:rsid w:val="001D3D52"/>
    <w:rsid w:val="001D4255"/>
    <w:rsid w:val="001D589A"/>
    <w:rsid w:val="001E0222"/>
    <w:rsid w:val="001E027A"/>
    <w:rsid w:val="001E0760"/>
    <w:rsid w:val="001E1D5E"/>
    <w:rsid w:val="001E3232"/>
    <w:rsid w:val="001E4F10"/>
    <w:rsid w:val="001E59A5"/>
    <w:rsid w:val="001E721A"/>
    <w:rsid w:val="001E724D"/>
    <w:rsid w:val="001E7600"/>
    <w:rsid w:val="001F40C2"/>
    <w:rsid w:val="001F4545"/>
    <w:rsid w:val="001F7C3C"/>
    <w:rsid w:val="002016CA"/>
    <w:rsid w:val="0020179D"/>
    <w:rsid w:val="002021D6"/>
    <w:rsid w:val="002025E1"/>
    <w:rsid w:val="00203246"/>
    <w:rsid w:val="00204114"/>
    <w:rsid w:val="00205979"/>
    <w:rsid w:val="00206487"/>
    <w:rsid w:val="0020760E"/>
    <w:rsid w:val="00207FF0"/>
    <w:rsid w:val="002126D1"/>
    <w:rsid w:val="00213F3D"/>
    <w:rsid w:val="00215979"/>
    <w:rsid w:val="0021721D"/>
    <w:rsid w:val="002173A0"/>
    <w:rsid w:val="00217FCC"/>
    <w:rsid w:val="002216B5"/>
    <w:rsid w:val="002242CA"/>
    <w:rsid w:val="00225C18"/>
    <w:rsid w:val="00227842"/>
    <w:rsid w:val="0023044C"/>
    <w:rsid w:val="002317C0"/>
    <w:rsid w:val="00231C0A"/>
    <w:rsid w:val="002326A2"/>
    <w:rsid w:val="002332C5"/>
    <w:rsid w:val="00233689"/>
    <w:rsid w:val="00236A7C"/>
    <w:rsid w:val="002371B4"/>
    <w:rsid w:val="002375CD"/>
    <w:rsid w:val="0024024E"/>
    <w:rsid w:val="0024272C"/>
    <w:rsid w:val="00242739"/>
    <w:rsid w:val="00242CCF"/>
    <w:rsid w:val="002447E9"/>
    <w:rsid w:val="00244F55"/>
    <w:rsid w:val="00245F30"/>
    <w:rsid w:val="00247960"/>
    <w:rsid w:val="002512B5"/>
    <w:rsid w:val="00252B8A"/>
    <w:rsid w:val="002534C1"/>
    <w:rsid w:val="00254ACF"/>
    <w:rsid w:val="0025559E"/>
    <w:rsid w:val="0025577F"/>
    <w:rsid w:val="002573B1"/>
    <w:rsid w:val="002603B2"/>
    <w:rsid w:val="00260420"/>
    <w:rsid w:val="0026056A"/>
    <w:rsid w:val="002620F9"/>
    <w:rsid w:val="0026259F"/>
    <w:rsid w:val="00263BE0"/>
    <w:rsid w:val="00264122"/>
    <w:rsid w:val="00271C66"/>
    <w:rsid w:val="002729D8"/>
    <w:rsid w:val="00273F17"/>
    <w:rsid w:val="002748C8"/>
    <w:rsid w:val="00274D5E"/>
    <w:rsid w:val="00277A8B"/>
    <w:rsid w:val="00280342"/>
    <w:rsid w:val="002808A5"/>
    <w:rsid w:val="00280B19"/>
    <w:rsid w:val="0028163C"/>
    <w:rsid w:val="00282A13"/>
    <w:rsid w:val="00282AFD"/>
    <w:rsid w:val="00282F33"/>
    <w:rsid w:val="00284E26"/>
    <w:rsid w:val="00287E52"/>
    <w:rsid w:val="00290A1C"/>
    <w:rsid w:val="00293AED"/>
    <w:rsid w:val="0029448A"/>
    <w:rsid w:val="00294C49"/>
    <w:rsid w:val="002968D1"/>
    <w:rsid w:val="002977FC"/>
    <w:rsid w:val="00297947"/>
    <w:rsid w:val="002A2B98"/>
    <w:rsid w:val="002A3BD0"/>
    <w:rsid w:val="002A4C4F"/>
    <w:rsid w:val="002A5CE4"/>
    <w:rsid w:val="002A5E7A"/>
    <w:rsid w:val="002A6E5A"/>
    <w:rsid w:val="002B1012"/>
    <w:rsid w:val="002B13BB"/>
    <w:rsid w:val="002B27E3"/>
    <w:rsid w:val="002B357D"/>
    <w:rsid w:val="002B3D5C"/>
    <w:rsid w:val="002B42A7"/>
    <w:rsid w:val="002B4511"/>
    <w:rsid w:val="002B48B7"/>
    <w:rsid w:val="002C068D"/>
    <w:rsid w:val="002C1413"/>
    <w:rsid w:val="002C270F"/>
    <w:rsid w:val="002C501C"/>
    <w:rsid w:val="002D0F62"/>
    <w:rsid w:val="002D49E5"/>
    <w:rsid w:val="002D4EE0"/>
    <w:rsid w:val="002E0FAE"/>
    <w:rsid w:val="002E1C07"/>
    <w:rsid w:val="002E3E57"/>
    <w:rsid w:val="002F13D3"/>
    <w:rsid w:val="002F3720"/>
    <w:rsid w:val="002F5844"/>
    <w:rsid w:val="00300CD9"/>
    <w:rsid w:val="0030102A"/>
    <w:rsid w:val="0030216B"/>
    <w:rsid w:val="00303F57"/>
    <w:rsid w:val="00305523"/>
    <w:rsid w:val="0030655C"/>
    <w:rsid w:val="00310470"/>
    <w:rsid w:val="003109CF"/>
    <w:rsid w:val="00310D6D"/>
    <w:rsid w:val="00312B2F"/>
    <w:rsid w:val="00314374"/>
    <w:rsid w:val="00314CD8"/>
    <w:rsid w:val="00314EB5"/>
    <w:rsid w:val="003153AE"/>
    <w:rsid w:val="00315E8E"/>
    <w:rsid w:val="003226D1"/>
    <w:rsid w:val="00323A74"/>
    <w:rsid w:val="00325E45"/>
    <w:rsid w:val="0032661D"/>
    <w:rsid w:val="00331BEC"/>
    <w:rsid w:val="0033285D"/>
    <w:rsid w:val="00332C0C"/>
    <w:rsid w:val="00335146"/>
    <w:rsid w:val="0033528F"/>
    <w:rsid w:val="00336264"/>
    <w:rsid w:val="0033702D"/>
    <w:rsid w:val="003376B5"/>
    <w:rsid w:val="003404E5"/>
    <w:rsid w:val="00340E6D"/>
    <w:rsid w:val="00342FB8"/>
    <w:rsid w:val="003450B8"/>
    <w:rsid w:val="003456E9"/>
    <w:rsid w:val="0034641E"/>
    <w:rsid w:val="00351956"/>
    <w:rsid w:val="00353EBE"/>
    <w:rsid w:val="00355CF7"/>
    <w:rsid w:val="003560F6"/>
    <w:rsid w:val="00356D22"/>
    <w:rsid w:val="00360DA3"/>
    <w:rsid w:val="00361285"/>
    <w:rsid w:val="00361B45"/>
    <w:rsid w:val="0036271F"/>
    <w:rsid w:val="00363881"/>
    <w:rsid w:val="003654CF"/>
    <w:rsid w:val="00367A0D"/>
    <w:rsid w:val="00371D1E"/>
    <w:rsid w:val="00375245"/>
    <w:rsid w:val="003763A1"/>
    <w:rsid w:val="00380276"/>
    <w:rsid w:val="00381757"/>
    <w:rsid w:val="0038211C"/>
    <w:rsid w:val="0038534F"/>
    <w:rsid w:val="00387620"/>
    <w:rsid w:val="003917DF"/>
    <w:rsid w:val="00391E53"/>
    <w:rsid w:val="003A13A0"/>
    <w:rsid w:val="003A2BA5"/>
    <w:rsid w:val="003A44B6"/>
    <w:rsid w:val="003A6C3E"/>
    <w:rsid w:val="003A6F2E"/>
    <w:rsid w:val="003A723B"/>
    <w:rsid w:val="003A7731"/>
    <w:rsid w:val="003A7ECA"/>
    <w:rsid w:val="003B130E"/>
    <w:rsid w:val="003B15B1"/>
    <w:rsid w:val="003B2CE5"/>
    <w:rsid w:val="003B3107"/>
    <w:rsid w:val="003B3556"/>
    <w:rsid w:val="003B5F25"/>
    <w:rsid w:val="003B7D1F"/>
    <w:rsid w:val="003C177C"/>
    <w:rsid w:val="003C21C7"/>
    <w:rsid w:val="003C2248"/>
    <w:rsid w:val="003C7C4D"/>
    <w:rsid w:val="003D09F5"/>
    <w:rsid w:val="003D1DEA"/>
    <w:rsid w:val="003D1FF3"/>
    <w:rsid w:val="003D3623"/>
    <w:rsid w:val="003D77A3"/>
    <w:rsid w:val="003E0943"/>
    <w:rsid w:val="003E0BC2"/>
    <w:rsid w:val="003E3CA8"/>
    <w:rsid w:val="003E40FF"/>
    <w:rsid w:val="003E48DD"/>
    <w:rsid w:val="003E4D81"/>
    <w:rsid w:val="003E5EED"/>
    <w:rsid w:val="003F09DF"/>
    <w:rsid w:val="003F3CC7"/>
    <w:rsid w:val="003F4284"/>
    <w:rsid w:val="003F4EA6"/>
    <w:rsid w:val="003F567A"/>
    <w:rsid w:val="003F6382"/>
    <w:rsid w:val="00400126"/>
    <w:rsid w:val="0040077A"/>
    <w:rsid w:val="00401FEF"/>
    <w:rsid w:val="00405660"/>
    <w:rsid w:val="00407041"/>
    <w:rsid w:val="004074D4"/>
    <w:rsid w:val="00410482"/>
    <w:rsid w:val="00411BE5"/>
    <w:rsid w:val="00412FFF"/>
    <w:rsid w:val="00413699"/>
    <w:rsid w:val="004146C7"/>
    <w:rsid w:val="00416BF4"/>
    <w:rsid w:val="00416CEA"/>
    <w:rsid w:val="00421DFE"/>
    <w:rsid w:val="004228E3"/>
    <w:rsid w:val="00423903"/>
    <w:rsid w:val="004241AE"/>
    <w:rsid w:val="00426472"/>
    <w:rsid w:val="0043088A"/>
    <w:rsid w:val="00432F25"/>
    <w:rsid w:val="00433A84"/>
    <w:rsid w:val="004343F4"/>
    <w:rsid w:val="00434415"/>
    <w:rsid w:val="00434C7B"/>
    <w:rsid w:val="00436BD9"/>
    <w:rsid w:val="00441056"/>
    <w:rsid w:val="00441B1D"/>
    <w:rsid w:val="00443258"/>
    <w:rsid w:val="00450310"/>
    <w:rsid w:val="00450C2B"/>
    <w:rsid w:val="00450C70"/>
    <w:rsid w:val="00450CEC"/>
    <w:rsid w:val="00450FFA"/>
    <w:rsid w:val="004525F7"/>
    <w:rsid w:val="004527E8"/>
    <w:rsid w:val="00453802"/>
    <w:rsid w:val="00455504"/>
    <w:rsid w:val="004558B8"/>
    <w:rsid w:val="00456AEE"/>
    <w:rsid w:val="0046120C"/>
    <w:rsid w:val="004621D6"/>
    <w:rsid w:val="00465D25"/>
    <w:rsid w:val="0047279D"/>
    <w:rsid w:val="00475505"/>
    <w:rsid w:val="004802DE"/>
    <w:rsid w:val="00483AC7"/>
    <w:rsid w:val="00484C27"/>
    <w:rsid w:val="004850AD"/>
    <w:rsid w:val="00490F8A"/>
    <w:rsid w:val="004925F1"/>
    <w:rsid w:val="00492F8C"/>
    <w:rsid w:val="0049466C"/>
    <w:rsid w:val="00495000"/>
    <w:rsid w:val="004A002C"/>
    <w:rsid w:val="004A0A22"/>
    <w:rsid w:val="004A1B6A"/>
    <w:rsid w:val="004A26CD"/>
    <w:rsid w:val="004A2DFA"/>
    <w:rsid w:val="004A5FBA"/>
    <w:rsid w:val="004A74B1"/>
    <w:rsid w:val="004A78C5"/>
    <w:rsid w:val="004A7FA4"/>
    <w:rsid w:val="004B2105"/>
    <w:rsid w:val="004B25FB"/>
    <w:rsid w:val="004B27CC"/>
    <w:rsid w:val="004B3E91"/>
    <w:rsid w:val="004B4F06"/>
    <w:rsid w:val="004B50B1"/>
    <w:rsid w:val="004B59B5"/>
    <w:rsid w:val="004B6DE9"/>
    <w:rsid w:val="004B7875"/>
    <w:rsid w:val="004B7F35"/>
    <w:rsid w:val="004C1034"/>
    <w:rsid w:val="004C2096"/>
    <w:rsid w:val="004C2678"/>
    <w:rsid w:val="004C5828"/>
    <w:rsid w:val="004C7C04"/>
    <w:rsid w:val="004D2BF4"/>
    <w:rsid w:val="004D354B"/>
    <w:rsid w:val="004D3C22"/>
    <w:rsid w:val="004D52AF"/>
    <w:rsid w:val="004D6878"/>
    <w:rsid w:val="004D7450"/>
    <w:rsid w:val="004E0339"/>
    <w:rsid w:val="004E0C25"/>
    <w:rsid w:val="004E298A"/>
    <w:rsid w:val="004E3318"/>
    <w:rsid w:val="004E3585"/>
    <w:rsid w:val="004E36FD"/>
    <w:rsid w:val="004E4490"/>
    <w:rsid w:val="004E6A94"/>
    <w:rsid w:val="004E742C"/>
    <w:rsid w:val="004F0A7A"/>
    <w:rsid w:val="004F1899"/>
    <w:rsid w:val="004F40A4"/>
    <w:rsid w:val="004F5E07"/>
    <w:rsid w:val="004F7570"/>
    <w:rsid w:val="00503564"/>
    <w:rsid w:val="00503F1B"/>
    <w:rsid w:val="0050436A"/>
    <w:rsid w:val="00505701"/>
    <w:rsid w:val="005064B2"/>
    <w:rsid w:val="005069DC"/>
    <w:rsid w:val="005079CA"/>
    <w:rsid w:val="00510F02"/>
    <w:rsid w:val="00510FC6"/>
    <w:rsid w:val="0051126A"/>
    <w:rsid w:val="005143F8"/>
    <w:rsid w:val="00514FA5"/>
    <w:rsid w:val="00516E35"/>
    <w:rsid w:val="00517C8F"/>
    <w:rsid w:val="00522242"/>
    <w:rsid w:val="0052510E"/>
    <w:rsid w:val="0052685A"/>
    <w:rsid w:val="00531ACE"/>
    <w:rsid w:val="0053242F"/>
    <w:rsid w:val="0053305C"/>
    <w:rsid w:val="00533C1B"/>
    <w:rsid w:val="00535635"/>
    <w:rsid w:val="0053616F"/>
    <w:rsid w:val="00537279"/>
    <w:rsid w:val="005421DB"/>
    <w:rsid w:val="00543F77"/>
    <w:rsid w:val="0054409B"/>
    <w:rsid w:val="0055566E"/>
    <w:rsid w:val="0056116F"/>
    <w:rsid w:val="00563422"/>
    <w:rsid w:val="0056369C"/>
    <w:rsid w:val="00564293"/>
    <w:rsid w:val="00565036"/>
    <w:rsid w:val="0057080F"/>
    <w:rsid w:val="00571732"/>
    <w:rsid w:val="00574D99"/>
    <w:rsid w:val="00577030"/>
    <w:rsid w:val="005802E1"/>
    <w:rsid w:val="00580998"/>
    <w:rsid w:val="00581624"/>
    <w:rsid w:val="0058790E"/>
    <w:rsid w:val="00590627"/>
    <w:rsid w:val="00592DCD"/>
    <w:rsid w:val="00593780"/>
    <w:rsid w:val="005938D5"/>
    <w:rsid w:val="00594D0A"/>
    <w:rsid w:val="0059503C"/>
    <w:rsid w:val="005964AB"/>
    <w:rsid w:val="0059676F"/>
    <w:rsid w:val="005A04AD"/>
    <w:rsid w:val="005A1396"/>
    <w:rsid w:val="005A2EA1"/>
    <w:rsid w:val="005A3486"/>
    <w:rsid w:val="005A4AA8"/>
    <w:rsid w:val="005A61A9"/>
    <w:rsid w:val="005A6222"/>
    <w:rsid w:val="005A681E"/>
    <w:rsid w:val="005B1991"/>
    <w:rsid w:val="005B33EF"/>
    <w:rsid w:val="005B38E9"/>
    <w:rsid w:val="005B4F5A"/>
    <w:rsid w:val="005B7287"/>
    <w:rsid w:val="005B7497"/>
    <w:rsid w:val="005C0608"/>
    <w:rsid w:val="005C1C6E"/>
    <w:rsid w:val="005C21B6"/>
    <w:rsid w:val="005C6633"/>
    <w:rsid w:val="005C69B5"/>
    <w:rsid w:val="005D1F87"/>
    <w:rsid w:val="005D2CA4"/>
    <w:rsid w:val="005D3B02"/>
    <w:rsid w:val="005D3CA2"/>
    <w:rsid w:val="005D3D7B"/>
    <w:rsid w:val="005D49B2"/>
    <w:rsid w:val="005D63D7"/>
    <w:rsid w:val="005E2028"/>
    <w:rsid w:val="005E2A32"/>
    <w:rsid w:val="005E324A"/>
    <w:rsid w:val="005E4A9A"/>
    <w:rsid w:val="005E7C22"/>
    <w:rsid w:val="005F288B"/>
    <w:rsid w:val="005F2C74"/>
    <w:rsid w:val="005F5BBE"/>
    <w:rsid w:val="005F630E"/>
    <w:rsid w:val="005F754A"/>
    <w:rsid w:val="006009BA"/>
    <w:rsid w:val="006037ED"/>
    <w:rsid w:val="00603950"/>
    <w:rsid w:val="00610384"/>
    <w:rsid w:val="006105B5"/>
    <w:rsid w:val="00611BB8"/>
    <w:rsid w:val="006130CF"/>
    <w:rsid w:val="00613F58"/>
    <w:rsid w:val="00621C80"/>
    <w:rsid w:val="00622151"/>
    <w:rsid w:val="00622276"/>
    <w:rsid w:val="00622BC8"/>
    <w:rsid w:val="00623719"/>
    <w:rsid w:val="006238B6"/>
    <w:rsid w:val="0062549F"/>
    <w:rsid w:val="00625535"/>
    <w:rsid w:val="00626D88"/>
    <w:rsid w:val="006302EC"/>
    <w:rsid w:val="00631080"/>
    <w:rsid w:val="00631DED"/>
    <w:rsid w:val="00632A58"/>
    <w:rsid w:val="006330B4"/>
    <w:rsid w:val="00636702"/>
    <w:rsid w:val="00640AB1"/>
    <w:rsid w:val="00640ADE"/>
    <w:rsid w:val="006431C1"/>
    <w:rsid w:val="00643F6C"/>
    <w:rsid w:val="006460D7"/>
    <w:rsid w:val="00651042"/>
    <w:rsid w:val="006542AC"/>
    <w:rsid w:val="00654311"/>
    <w:rsid w:val="006548EC"/>
    <w:rsid w:val="00656A31"/>
    <w:rsid w:val="00660204"/>
    <w:rsid w:val="00660246"/>
    <w:rsid w:val="00661667"/>
    <w:rsid w:val="006625D9"/>
    <w:rsid w:val="006639AD"/>
    <w:rsid w:val="00663E48"/>
    <w:rsid w:val="006677C0"/>
    <w:rsid w:val="00672664"/>
    <w:rsid w:val="006732A9"/>
    <w:rsid w:val="00675AAB"/>
    <w:rsid w:val="00676283"/>
    <w:rsid w:val="00676C8F"/>
    <w:rsid w:val="00677CB5"/>
    <w:rsid w:val="0068012C"/>
    <w:rsid w:val="0068177F"/>
    <w:rsid w:val="00682868"/>
    <w:rsid w:val="00682A6C"/>
    <w:rsid w:val="0068472C"/>
    <w:rsid w:val="00687F0B"/>
    <w:rsid w:val="00691E48"/>
    <w:rsid w:val="006923EB"/>
    <w:rsid w:val="00694F55"/>
    <w:rsid w:val="00696DA3"/>
    <w:rsid w:val="006A2289"/>
    <w:rsid w:val="006A2B92"/>
    <w:rsid w:val="006A2BC7"/>
    <w:rsid w:val="006A30AE"/>
    <w:rsid w:val="006A4640"/>
    <w:rsid w:val="006B0FD4"/>
    <w:rsid w:val="006B2B17"/>
    <w:rsid w:val="006B2B8E"/>
    <w:rsid w:val="006B36E2"/>
    <w:rsid w:val="006B5E87"/>
    <w:rsid w:val="006C1CB2"/>
    <w:rsid w:val="006C38ED"/>
    <w:rsid w:val="006C5597"/>
    <w:rsid w:val="006C75EA"/>
    <w:rsid w:val="006D0093"/>
    <w:rsid w:val="006D27A1"/>
    <w:rsid w:val="006D35FE"/>
    <w:rsid w:val="006D3CE2"/>
    <w:rsid w:val="006D6C3E"/>
    <w:rsid w:val="006E0713"/>
    <w:rsid w:val="006E216E"/>
    <w:rsid w:val="006E272B"/>
    <w:rsid w:val="006E2D67"/>
    <w:rsid w:val="006E3051"/>
    <w:rsid w:val="006E368B"/>
    <w:rsid w:val="006E41E8"/>
    <w:rsid w:val="006E6D54"/>
    <w:rsid w:val="006E76BC"/>
    <w:rsid w:val="006F0C4C"/>
    <w:rsid w:val="006F0DF6"/>
    <w:rsid w:val="006F1C14"/>
    <w:rsid w:val="006F1FF7"/>
    <w:rsid w:val="006F3183"/>
    <w:rsid w:val="006F4705"/>
    <w:rsid w:val="006F6EF3"/>
    <w:rsid w:val="007009E9"/>
    <w:rsid w:val="00702820"/>
    <w:rsid w:val="00703853"/>
    <w:rsid w:val="00704B0F"/>
    <w:rsid w:val="00705096"/>
    <w:rsid w:val="00706178"/>
    <w:rsid w:val="00706841"/>
    <w:rsid w:val="00706DD8"/>
    <w:rsid w:val="00714865"/>
    <w:rsid w:val="00717DE7"/>
    <w:rsid w:val="00721BB5"/>
    <w:rsid w:val="00722E24"/>
    <w:rsid w:val="00725268"/>
    <w:rsid w:val="0072608F"/>
    <w:rsid w:val="00726287"/>
    <w:rsid w:val="00726CA3"/>
    <w:rsid w:val="0073032C"/>
    <w:rsid w:val="00731190"/>
    <w:rsid w:val="00731A59"/>
    <w:rsid w:val="00731E67"/>
    <w:rsid w:val="00732D91"/>
    <w:rsid w:val="00732F49"/>
    <w:rsid w:val="00733CEB"/>
    <w:rsid w:val="00734021"/>
    <w:rsid w:val="00736706"/>
    <w:rsid w:val="00740BF5"/>
    <w:rsid w:val="00742395"/>
    <w:rsid w:val="007428E8"/>
    <w:rsid w:val="00742930"/>
    <w:rsid w:val="007442C0"/>
    <w:rsid w:val="007443A4"/>
    <w:rsid w:val="00747917"/>
    <w:rsid w:val="0075148F"/>
    <w:rsid w:val="00751754"/>
    <w:rsid w:val="00751A3C"/>
    <w:rsid w:val="007545C8"/>
    <w:rsid w:val="0075492A"/>
    <w:rsid w:val="00755924"/>
    <w:rsid w:val="00756FA0"/>
    <w:rsid w:val="007602CB"/>
    <w:rsid w:val="007618D4"/>
    <w:rsid w:val="007639B4"/>
    <w:rsid w:val="0076655B"/>
    <w:rsid w:val="00767465"/>
    <w:rsid w:val="0077061A"/>
    <w:rsid w:val="00770E8E"/>
    <w:rsid w:val="0077182E"/>
    <w:rsid w:val="00771E08"/>
    <w:rsid w:val="007737AF"/>
    <w:rsid w:val="0077429C"/>
    <w:rsid w:val="00775993"/>
    <w:rsid w:val="007771D6"/>
    <w:rsid w:val="00780B1D"/>
    <w:rsid w:val="00785202"/>
    <w:rsid w:val="007862EB"/>
    <w:rsid w:val="0078724F"/>
    <w:rsid w:val="00787314"/>
    <w:rsid w:val="00791DC9"/>
    <w:rsid w:val="007927D7"/>
    <w:rsid w:val="00792CD3"/>
    <w:rsid w:val="00795476"/>
    <w:rsid w:val="007960A3"/>
    <w:rsid w:val="007960AC"/>
    <w:rsid w:val="00796D3D"/>
    <w:rsid w:val="00797729"/>
    <w:rsid w:val="007A0456"/>
    <w:rsid w:val="007A08A2"/>
    <w:rsid w:val="007A1EF2"/>
    <w:rsid w:val="007A22B3"/>
    <w:rsid w:val="007A38B3"/>
    <w:rsid w:val="007A6C2D"/>
    <w:rsid w:val="007B0374"/>
    <w:rsid w:val="007B4088"/>
    <w:rsid w:val="007B4992"/>
    <w:rsid w:val="007B6544"/>
    <w:rsid w:val="007C1B08"/>
    <w:rsid w:val="007C25E0"/>
    <w:rsid w:val="007C30F9"/>
    <w:rsid w:val="007C49CE"/>
    <w:rsid w:val="007C6393"/>
    <w:rsid w:val="007C6602"/>
    <w:rsid w:val="007C66BD"/>
    <w:rsid w:val="007C7530"/>
    <w:rsid w:val="007D093B"/>
    <w:rsid w:val="007D095B"/>
    <w:rsid w:val="007D1F06"/>
    <w:rsid w:val="007D41CD"/>
    <w:rsid w:val="007D49E3"/>
    <w:rsid w:val="007D4C3A"/>
    <w:rsid w:val="007D54F2"/>
    <w:rsid w:val="007D5B83"/>
    <w:rsid w:val="007D613B"/>
    <w:rsid w:val="007D6494"/>
    <w:rsid w:val="007D7CC9"/>
    <w:rsid w:val="007E0B25"/>
    <w:rsid w:val="007E277C"/>
    <w:rsid w:val="007E3BD1"/>
    <w:rsid w:val="007E3E96"/>
    <w:rsid w:val="007E4529"/>
    <w:rsid w:val="007E49ED"/>
    <w:rsid w:val="007E6148"/>
    <w:rsid w:val="007E7CC8"/>
    <w:rsid w:val="007F12B9"/>
    <w:rsid w:val="007F297D"/>
    <w:rsid w:val="007F4644"/>
    <w:rsid w:val="007F70B3"/>
    <w:rsid w:val="007F74D8"/>
    <w:rsid w:val="008031E7"/>
    <w:rsid w:val="00804F37"/>
    <w:rsid w:val="00805F5F"/>
    <w:rsid w:val="008131F5"/>
    <w:rsid w:val="00814CEA"/>
    <w:rsid w:val="008173D4"/>
    <w:rsid w:val="00820090"/>
    <w:rsid w:val="008205BC"/>
    <w:rsid w:val="00824FE0"/>
    <w:rsid w:val="008258F2"/>
    <w:rsid w:val="0082680A"/>
    <w:rsid w:val="00826EF1"/>
    <w:rsid w:val="00827AB4"/>
    <w:rsid w:val="00830122"/>
    <w:rsid w:val="0083181B"/>
    <w:rsid w:val="00833062"/>
    <w:rsid w:val="00833CF2"/>
    <w:rsid w:val="00833EC8"/>
    <w:rsid w:val="0083530C"/>
    <w:rsid w:val="00836C3B"/>
    <w:rsid w:val="00840040"/>
    <w:rsid w:val="00841591"/>
    <w:rsid w:val="00841910"/>
    <w:rsid w:val="00841EB1"/>
    <w:rsid w:val="00842330"/>
    <w:rsid w:val="00843E34"/>
    <w:rsid w:val="0084418E"/>
    <w:rsid w:val="00844681"/>
    <w:rsid w:val="008447E9"/>
    <w:rsid w:val="008452B5"/>
    <w:rsid w:val="00850181"/>
    <w:rsid w:val="00852933"/>
    <w:rsid w:val="00854371"/>
    <w:rsid w:val="008547F7"/>
    <w:rsid w:val="008565B7"/>
    <w:rsid w:val="00857866"/>
    <w:rsid w:val="00857E25"/>
    <w:rsid w:val="00860ABE"/>
    <w:rsid w:val="00861D94"/>
    <w:rsid w:val="00861E2E"/>
    <w:rsid w:val="0086407D"/>
    <w:rsid w:val="0086456F"/>
    <w:rsid w:val="00864699"/>
    <w:rsid w:val="008656E0"/>
    <w:rsid w:val="008658ED"/>
    <w:rsid w:val="00865F5E"/>
    <w:rsid w:val="00865F96"/>
    <w:rsid w:val="0086726C"/>
    <w:rsid w:val="00870792"/>
    <w:rsid w:val="00873503"/>
    <w:rsid w:val="00874285"/>
    <w:rsid w:val="00874314"/>
    <w:rsid w:val="008751B9"/>
    <w:rsid w:val="0087532A"/>
    <w:rsid w:val="00875391"/>
    <w:rsid w:val="00876245"/>
    <w:rsid w:val="00876D3B"/>
    <w:rsid w:val="008828DE"/>
    <w:rsid w:val="008837A7"/>
    <w:rsid w:val="00884EB4"/>
    <w:rsid w:val="00885F58"/>
    <w:rsid w:val="00890549"/>
    <w:rsid w:val="00891E0E"/>
    <w:rsid w:val="008928C7"/>
    <w:rsid w:val="008942A6"/>
    <w:rsid w:val="00894E85"/>
    <w:rsid w:val="00895EED"/>
    <w:rsid w:val="00896D38"/>
    <w:rsid w:val="008A09C5"/>
    <w:rsid w:val="008A1292"/>
    <w:rsid w:val="008A2919"/>
    <w:rsid w:val="008A39CA"/>
    <w:rsid w:val="008A4693"/>
    <w:rsid w:val="008A51FB"/>
    <w:rsid w:val="008A5B66"/>
    <w:rsid w:val="008A7E73"/>
    <w:rsid w:val="008B321E"/>
    <w:rsid w:val="008B39A8"/>
    <w:rsid w:val="008B3AD6"/>
    <w:rsid w:val="008B414F"/>
    <w:rsid w:val="008B4F1F"/>
    <w:rsid w:val="008B535C"/>
    <w:rsid w:val="008B5893"/>
    <w:rsid w:val="008B683A"/>
    <w:rsid w:val="008B6C90"/>
    <w:rsid w:val="008C05F8"/>
    <w:rsid w:val="008C13CF"/>
    <w:rsid w:val="008C2408"/>
    <w:rsid w:val="008C2F90"/>
    <w:rsid w:val="008C6AA4"/>
    <w:rsid w:val="008C7CAF"/>
    <w:rsid w:val="008D07AA"/>
    <w:rsid w:val="008D08C8"/>
    <w:rsid w:val="008D11E5"/>
    <w:rsid w:val="008D1AC3"/>
    <w:rsid w:val="008D384A"/>
    <w:rsid w:val="008D4097"/>
    <w:rsid w:val="008D5278"/>
    <w:rsid w:val="008D6731"/>
    <w:rsid w:val="008E0006"/>
    <w:rsid w:val="008E0D0C"/>
    <w:rsid w:val="008E12A1"/>
    <w:rsid w:val="008E4DCB"/>
    <w:rsid w:val="008E5E37"/>
    <w:rsid w:val="008F1FDD"/>
    <w:rsid w:val="008F3CEA"/>
    <w:rsid w:val="00900C71"/>
    <w:rsid w:val="00900EBA"/>
    <w:rsid w:val="00902B2D"/>
    <w:rsid w:val="00903BB3"/>
    <w:rsid w:val="00903DF5"/>
    <w:rsid w:val="00906F08"/>
    <w:rsid w:val="009075D6"/>
    <w:rsid w:val="009105C2"/>
    <w:rsid w:val="00911729"/>
    <w:rsid w:val="00912B98"/>
    <w:rsid w:val="009160FF"/>
    <w:rsid w:val="00916F3D"/>
    <w:rsid w:val="00920946"/>
    <w:rsid w:val="009209CC"/>
    <w:rsid w:val="00924350"/>
    <w:rsid w:val="00925215"/>
    <w:rsid w:val="0092703B"/>
    <w:rsid w:val="00927A2E"/>
    <w:rsid w:val="00927A35"/>
    <w:rsid w:val="00934479"/>
    <w:rsid w:val="009354EC"/>
    <w:rsid w:val="009355BE"/>
    <w:rsid w:val="00935BA3"/>
    <w:rsid w:val="009360E7"/>
    <w:rsid w:val="009363C4"/>
    <w:rsid w:val="00936C4E"/>
    <w:rsid w:val="00940047"/>
    <w:rsid w:val="009405B9"/>
    <w:rsid w:val="0094206C"/>
    <w:rsid w:val="0094247D"/>
    <w:rsid w:val="00942941"/>
    <w:rsid w:val="00945F95"/>
    <w:rsid w:val="00950E46"/>
    <w:rsid w:val="009513F6"/>
    <w:rsid w:val="00956D51"/>
    <w:rsid w:val="00957C1B"/>
    <w:rsid w:val="00960DA7"/>
    <w:rsid w:val="00961084"/>
    <w:rsid w:val="00961CF7"/>
    <w:rsid w:val="00962AFB"/>
    <w:rsid w:val="0096480C"/>
    <w:rsid w:val="00971818"/>
    <w:rsid w:val="00973B01"/>
    <w:rsid w:val="00974C8C"/>
    <w:rsid w:val="009776AC"/>
    <w:rsid w:val="00980FC3"/>
    <w:rsid w:val="009811AE"/>
    <w:rsid w:val="00981487"/>
    <w:rsid w:val="00983B54"/>
    <w:rsid w:val="00983C41"/>
    <w:rsid w:val="00984542"/>
    <w:rsid w:val="00984B7A"/>
    <w:rsid w:val="0098586A"/>
    <w:rsid w:val="0099008C"/>
    <w:rsid w:val="0099032A"/>
    <w:rsid w:val="00990B59"/>
    <w:rsid w:val="009920E6"/>
    <w:rsid w:val="00992189"/>
    <w:rsid w:val="00993617"/>
    <w:rsid w:val="009956AA"/>
    <w:rsid w:val="0099584C"/>
    <w:rsid w:val="00995AB0"/>
    <w:rsid w:val="00996B4B"/>
    <w:rsid w:val="009975F5"/>
    <w:rsid w:val="009A0F35"/>
    <w:rsid w:val="009B0FF8"/>
    <w:rsid w:val="009B1735"/>
    <w:rsid w:val="009B3303"/>
    <w:rsid w:val="009B39CC"/>
    <w:rsid w:val="009B5FA1"/>
    <w:rsid w:val="009B6C0F"/>
    <w:rsid w:val="009B6F9A"/>
    <w:rsid w:val="009B75EC"/>
    <w:rsid w:val="009B78A4"/>
    <w:rsid w:val="009C074D"/>
    <w:rsid w:val="009C0B89"/>
    <w:rsid w:val="009C0ECC"/>
    <w:rsid w:val="009C534E"/>
    <w:rsid w:val="009C57B9"/>
    <w:rsid w:val="009C5DF9"/>
    <w:rsid w:val="009C6229"/>
    <w:rsid w:val="009D1CCE"/>
    <w:rsid w:val="009D7E10"/>
    <w:rsid w:val="009E0D43"/>
    <w:rsid w:val="009E0FF7"/>
    <w:rsid w:val="009E4E8E"/>
    <w:rsid w:val="009E6714"/>
    <w:rsid w:val="009F0CBB"/>
    <w:rsid w:val="009F17B5"/>
    <w:rsid w:val="009F405D"/>
    <w:rsid w:val="009F4EFA"/>
    <w:rsid w:val="009F55FA"/>
    <w:rsid w:val="009F6BF5"/>
    <w:rsid w:val="00A040F4"/>
    <w:rsid w:val="00A0412A"/>
    <w:rsid w:val="00A06A51"/>
    <w:rsid w:val="00A11292"/>
    <w:rsid w:val="00A12606"/>
    <w:rsid w:val="00A12F93"/>
    <w:rsid w:val="00A15FAE"/>
    <w:rsid w:val="00A1746C"/>
    <w:rsid w:val="00A175EB"/>
    <w:rsid w:val="00A20997"/>
    <w:rsid w:val="00A21161"/>
    <w:rsid w:val="00A22DCA"/>
    <w:rsid w:val="00A241A9"/>
    <w:rsid w:val="00A24DE7"/>
    <w:rsid w:val="00A32312"/>
    <w:rsid w:val="00A3629F"/>
    <w:rsid w:val="00A37614"/>
    <w:rsid w:val="00A37B52"/>
    <w:rsid w:val="00A40BE7"/>
    <w:rsid w:val="00A40F73"/>
    <w:rsid w:val="00A41347"/>
    <w:rsid w:val="00A41BAC"/>
    <w:rsid w:val="00A41E01"/>
    <w:rsid w:val="00A44282"/>
    <w:rsid w:val="00A4569A"/>
    <w:rsid w:val="00A45941"/>
    <w:rsid w:val="00A45F56"/>
    <w:rsid w:val="00A465F0"/>
    <w:rsid w:val="00A512D5"/>
    <w:rsid w:val="00A5137E"/>
    <w:rsid w:val="00A52541"/>
    <w:rsid w:val="00A54719"/>
    <w:rsid w:val="00A56157"/>
    <w:rsid w:val="00A56F09"/>
    <w:rsid w:val="00A57B95"/>
    <w:rsid w:val="00A60093"/>
    <w:rsid w:val="00A606F8"/>
    <w:rsid w:val="00A60D34"/>
    <w:rsid w:val="00A60D88"/>
    <w:rsid w:val="00A62921"/>
    <w:rsid w:val="00A63D2F"/>
    <w:rsid w:val="00A6416A"/>
    <w:rsid w:val="00A643D7"/>
    <w:rsid w:val="00A64DC4"/>
    <w:rsid w:val="00A66F4B"/>
    <w:rsid w:val="00A67322"/>
    <w:rsid w:val="00A71120"/>
    <w:rsid w:val="00A71EC7"/>
    <w:rsid w:val="00A731E5"/>
    <w:rsid w:val="00A74445"/>
    <w:rsid w:val="00A74ED2"/>
    <w:rsid w:val="00A80226"/>
    <w:rsid w:val="00A8333D"/>
    <w:rsid w:val="00A848F8"/>
    <w:rsid w:val="00A85663"/>
    <w:rsid w:val="00A85CAF"/>
    <w:rsid w:val="00A8600E"/>
    <w:rsid w:val="00A8744B"/>
    <w:rsid w:val="00A875DA"/>
    <w:rsid w:val="00A911CC"/>
    <w:rsid w:val="00A91476"/>
    <w:rsid w:val="00A91A7F"/>
    <w:rsid w:val="00A930BA"/>
    <w:rsid w:val="00A939D9"/>
    <w:rsid w:val="00A946B6"/>
    <w:rsid w:val="00A94B69"/>
    <w:rsid w:val="00A94D15"/>
    <w:rsid w:val="00A9599B"/>
    <w:rsid w:val="00AA07A2"/>
    <w:rsid w:val="00AA4EAE"/>
    <w:rsid w:val="00AA5966"/>
    <w:rsid w:val="00AB2B90"/>
    <w:rsid w:val="00AB42FF"/>
    <w:rsid w:val="00AB505F"/>
    <w:rsid w:val="00AB57C9"/>
    <w:rsid w:val="00AB58EB"/>
    <w:rsid w:val="00AB5954"/>
    <w:rsid w:val="00AB75A7"/>
    <w:rsid w:val="00AC1655"/>
    <w:rsid w:val="00AC2681"/>
    <w:rsid w:val="00AC3AAF"/>
    <w:rsid w:val="00AC486C"/>
    <w:rsid w:val="00AC48D7"/>
    <w:rsid w:val="00AC6380"/>
    <w:rsid w:val="00AC7213"/>
    <w:rsid w:val="00AD0D25"/>
    <w:rsid w:val="00AD29C0"/>
    <w:rsid w:val="00AD2B17"/>
    <w:rsid w:val="00AD3BC6"/>
    <w:rsid w:val="00AD3C73"/>
    <w:rsid w:val="00AD4975"/>
    <w:rsid w:val="00AD6626"/>
    <w:rsid w:val="00AD68C5"/>
    <w:rsid w:val="00AD6A4F"/>
    <w:rsid w:val="00AE102E"/>
    <w:rsid w:val="00AE214C"/>
    <w:rsid w:val="00AE58BD"/>
    <w:rsid w:val="00AE77A3"/>
    <w:rsid w:val="00AF1934"/>
    <w:rsid w:val="00AF306B"/>
    <w:rsid w:val="00AF5B16"/>
    <w:rsid w:val="00AF5B7B"/>
    <w:rsid w:val="00AF67B3"/>
    <w:rsid w:val="00AF6CBE"/>
    <w:rsid w:val="00AF7933"/>
    <w:rsid w:val="00B01A68"/>
    <w:rsid w:val="00B01BD6"/>
    <w:rsid w:val="00B03F2A"/>
    <w:rsid w:val="00B0438E"/>
    <w:rsid w:val="00B04A6A"/>
    <w:rsid w:val="00B053B6"/>
    <w:rsid w:val="00B058D5"/>
    <w:rsid w:val="00B059B8"/>
    <w:rsid w:val="00B05CAE"/>
    <w:rsid w:val="00B0626B"/>
    <w:rsid w:val="00B06B7D"/>
    <w:rsid w:val="00B108AA"/>
    <w:rsid w:val="00B12CB3"/>
    <w:rsid w:val="00B145DE"/>
    <w:rsid w:val="00B149F4"/>
    <w:rsid w:val="00B1666A"/>
    <w:rsid w:val="00B16C7D"/>
    <w:rsid w:val="00B1727A"/>
    <w:rsid w:val="00B2055F"/>
    <w:rsid w:val="00B22148"/>
    <w:rsid w:val="00B227A1"/>
    <w:rsid w:val="00B23808"/>
    <w:rsid w:val="00B24496"/>
    <w:rsid w:val="00B258CB"/>
    <w:rsid w:val="00B30067"/>
    <w:rsid w:val="00B30122"/>
    <w:rsid w:val="00B31C8E"/>
    <w:rsid w:val="00B36502"/>
    <w:rsid w:val="00B40722"/>
    <w:rsid w:val="00B41AE6"/>
    <w:rsid w:val="00B42AED"/>
    <w:rsid w:val="00B45FA5"/>
    <w:rsid w:val="00B522A1"/>
    <w:rsid w:val="00B55429"/>
    <w:rsid w:val="00B64078"/>
    <w:rsid w:val="00B66093"/>
    <w:rsid w:val="00B670C0"/>
    <w:rsid w:val="00B67292"/>
    <w:rsid w:val="00B71493"/>
    <w:rsid w:val="00B71CBF"/>
    <w:rsid w:val="00B72BE6"/>
    <w:rsid w:val="00B75A1C"/>
    <w:rsid w:val="00B75F10"/>
    <w:rsid w:val="00B813AE"/>
    <w:rsid w:val="00B818B8"/>
    <w:rsid w:val="00B82409"/>
    <w:rsid w:val="00B828AF"/>
    <w:rsid w:val="00B83427"/>
    <w:rsid w:val="00B8559A"/>
    <w:rsid w:val="00B86D9F"/>
    <w:rsid w:val="00B910B8"/>
    <w:rsid w:val="00B933E7"/>
    <w:rsid w:val="00B93B30"/>
    <w:rsid w:val="00B940FC"/>
    <w:rsid w:val="00B942EA"/>
    <w:rsid w:val="00B94D35"/>
    <w:rsid w:val="00B96C80"/>
    <w:rsid w:val="00B97ABE"/>
    <w:rsid w:val="00BA0236"/>
    <w:rsid w:val="00BA0AB3"/>
    <w:rsid w:val="00BA15A7"/>
    <w:rsid w:val="00BA361C"/>
    <w:rsid w:val="00BA73A4"/>
    <w:rsid w:val="00BB1F94"/>
    <w:rsid w:val="00BB38A5"/>
    <w:rsid w:val="00BB42A0"/>
    <w:rsid w:val="00BB544A"/>
    <w:rsid w:val="00BB65F7"/>
    <w:rsid w:val="00BB6CC0"/>
    <w:rsid w:val="00BC1CCA"/>
    <w:rsid w:val="00BC34B2"/>
    <w:rsid w:val="00BC456C"/>
    <w:rsid w:val="00BC49B5"/>
    <w:rsid w:val="00BC4FA9"/>
    <w:rsid w:val="00BC5811"/>
    <w:rsid w:val="00BC5E90"/>
    <w:rsid w:val="00BD00C2"/>
    <w:rsid w:val="00BD3ABE"/>
    <w:rsid w:val="00BD5690"/>
    <w:rsid w:val="00BD5A08"/>
    <w:rsid w:val="00BD7B67"/>
    <w:rsid w:val="00BE4AB9"/>
    <w:rsid w:val="00BE5CE7"/>
    <w:rsid w:val="00BF0663"/>
    <w:rsid w:val="00BF4998"/>
    <w:rsid w:val="00BF4FBC"/>
    <w:rsid w:val="00BF50AE"/>
    <w:rsid w:val="00BF52CE"/>
    <w:rsid w:val="00BF6713"/>
    <w:rsid w:val="00BF6ECC"/>
    <w:rsid w:val="00BF6ED1"/>
    <w:rsid w:val="00BF7F6B"/>
    <w:rsid w:val="00C10408"/>
    <w:rsid w:val="00C10A80"/>
    <w:rsid w:val="00C10CBB"/>
    <w:rsid w:val="00C10EA6"/>
    <w:rsid w:val="00C1196D"/>
    <w:rsid w:val="00C16059"/>
    <w:rsid w:val="00C1622D"/>
    <w:rsid w:val="00C17F7C"/>
    <w:rsid w:val="00C17FAA"/>
    <w:rsid w:val="00C203CF"/>
    <w:rsid w:val="00C21432"/>
    <w:rsid w:val="00C2216C"/>
    <w:rsid w:val="00C2246C"/>
    <w:rsid w:val="00C22CDF"/>
    <w:rsid w:val="00C2565A"/>
    <w:rsid w:val="00C26C6F"/>
    <w:rsid w:val="00C27849"/>
    <w:rsid w:val="00C31A89"/>
    <w:rsid w:val="00C35563"/>
    <w:rsid w:val="00C460C6"/>
    <w:rsid w:val="00C51AE9"/>
    <w:rsid w:val="00C53634"/>
    <w:rsid w:val="00C542F9"/>
    <w:rsid w:val="00C54F37"/>
    <w:rsid w:val="00C576F8"/>
    <w:rsid w:val="00C62C7B"/>
    <w:rsid w:val="00C63DF8"/>
    <w:rsid w:val="00C64080"/>
    <w:rsid w:val="00C65720"/>
    <w:rsid w:val="00C73795"/>
    <w:rsid w:val="00C74947"/>
    <w:rsid w:val="00C76B3C"/>
    <w:rsid w:val="00C8082B"/>
    <w:rsid w:val="00C80F44"/>
    <w:rsid w:val="00C817A8"/>
    <w:rsid w:val="00C84554"/>
    <w:rsid w:val="00C85723"/>
    <w:rsid w:val="00C8741C"/>
    <w:rsid w:val="00C9001B"/>
    <w:rsid w:val="00C90AAD"/>
    <w:rsid w:val="00C93771"/>
    <w:rsid w:val="00C939C7"/>
    <w:rsid w:val="00C93F26"/>
    <w:rsid w:val="00C93F52"/>
    <w:rsid w:val="00C95EF2"/>
    <w:rsid w:val="00C96247"/>
    <w:rsid w:val="00CA13BE"/>
    <w:rsid w:val="00CA4EB7"/>
    <w:rsid w:val="00CA5E80"/>
    <w:rsid w:val="00CA74C6"/>
    <w:rsid w:val="00CB3018"/>
    <w:rsid w:val="00CB38CD"/>
    <w:rsid w:val="00CB3DBE"/>
    <w:rsid w:val="00CB509E"/>
    <w:rsid w:val="00CB5B04"/>
    <w:rsid w:val="00CB62B1"/>
    <w:rsid w:val="00CC0538"/>
    <w:rsid w:val="00CC19CD"/>
    <w:rsid w:val="00CC4DDC"/>
    <w:rsid w:val="00CC69D4"/>
    <w:rsid w:val="00CD0209"/>
    <w:rsid w:val="00CD1611"/>
    <w:rsid w:val="00CD2FBF"/>
    <w:rsid w:val="00CD304B"/>
    <w:rsid w:val="00CD392A"/>
    <w:rsid w:val="00CD39B2"/>
    <w:rsid w:val="00CD5BDD"/>
    <w:rsid w:val="00CD62DC"/>
    <w:rsid w:val="00CD7A06"/>
    <w:rsid w:val="00CE07A2"/>
    <w:rsid w:val="00CE1B1F"/>
    <w:rsid w:val="00CE1C0B"/>
    <w:rsid w:val="00CE2EDC"/>
    <w:rsid w:val="00CE42D0"/>
    <w:rsid w:val="00CE5FD0"/>
    <w:rsid w:val="00CF0DB7"/>
    <w:rsid w:val="00CF1694"/>
    <w:rsid w:val="00CF37CA"/>
    <w:rsid w:val="00CF4AC7"/>
    <w:rsid w:val="00CF562D"/>
    <w:rsid w:val="00CF7C4F"/>
    <w:rsid w:val="00D025AF"/>
    <w:rsid w:val="00D036C5"/>
    <w:rsid w:val="00D03910"/>
    <w:rsid w:val="00D04A6C"/>
    <w:rsid w:val="00D0574A"/>
    <w:rsid w:val="00D109AC"/>
    <w:rsid w:val="00D11116"/>
    <w:rsid w:val="00D117E8"/>
    <w:rsid w:val="00D1213C"/>
    <w:rsid w:val="00D13FC8"/>
    <w:rsid w:val="00D17942"/>
    <w:rsid w:val="00D214CF"/>
    <w:rsid w:val="00D218D7"/>
    <w:rsid w:val="00D23A17"/>
    <w:rsid w:val="00D2685A"/>
    <w:rsid w:val="00D27735"/>
    <w:rsid w:val="00D306C7"/>
    <w:rsid w:val="00D33716"/>
    <w:rsid w:val="00D34659"/>
    <w:rsid w:val="00D34CD7"/>
    <w:rsid w:val="00D374C7"/>
    <w:rsid w:val="00D37B76"/>
    <w:rsid w:val="00D41A89"/>
    <w:rsid w:val="00D42FF0"/>
    <w:rsid w:val="00D44EF2"/>
    <w:rsid w:val="00D45A33"/>
    <w:rsid w:val="00D46102"/>
    <w:rsid w:val="00D4649F"/>
    <w:rsid w:val="00D4650F"/>
    <w:rsid w:val="00D52F49"/>
    <w:rsid w:val="00D53000"/>
    <w:rsid w:val="00D5608F"/>
    <w:rsid w:val="00D57013"/>
    <w:rsid w:val="00D62035"/>
    <w:rsid w:val="00D6445D"/>
    <w:rsid w:val="00D64A87"/>
    <w:rsid w:val="00D671EE"/>
    <w:rsid w:val="00D70BE7"/>
    <w:rsid w:val="00D71F56"/>
    <w:rsid w:val="00D72A4F"/>
    <w:rsid w:val="00D73523"/>
    <w:rsid w:val="00D76003"/>
    <w:rsid w:val="00D77AA5"/>
    <w:rsid w:val="00D80577"/>
    <w:rsid w:val="00D8363C"/>
    <w:rsid w:val="00D85F8B"/>
    <w:rsid w:val="00D87EA6"/>
    <w:rsid w:val="00D91D91"/>
    <w:rsid w:val="00D93154"/>
    <w:rsid w:val="00D93522"/>
    <w:rsid w:val="00D93B6D"/>
    <w:rsid w:val="00D94061"/>
    <w:rsid w:val="00D94E92"/>
    <w:rsid w:val="00D94F20"/>
    <w:rsid w:val="00DA071B"/>
    <w:rsid w:val="00DA099F"/>
    <w:rsid w:val="00DA10F4"/>
    <w:rsid w:val="00DA1409"/>
    <w:rsid w:val="00DA1A9B"/>
    <w:rsid w:val="00DA1B1C"/>
    <w:rsid w:val="00DA2170"/>
    <w:rsid w:val="00DA2BA6"/>
    <w:rsid w:val="00DA3B4F"/>
    <w:rsid w:val="00DA7DCA"/>
    <w:rsid w:val="00DB1325"/>
    <w:rsid w:val="00DB1749"/>
    <w:rsid w:val="00DB2EC8"/>
    <w:rsid w:val="00DB37C9"/>
    <w:rsid w:val="00DB3E8C"/>
    <w:rsid w:val="00DB607D"/>
    <w:rsid w:val="00DB759B"/>
    <w:rsid w:val="00DC0EC0"/>
    <w:rsid w:val="00DC134B"/>
    <w:rsid w:val="00DC1496"/>
    <w:rsid w:val="00DC2359"/>
    <w:rsid w:val="00DC3CAE"/>
    <w:rsid w:val="00DC3D16"/>
    <w:rsid w:val="00DC4B45"/>
    <w:rsid w:val="00DC4E11"/>
    <w:rsid w:val="00DC7651"/>
    <w:rsid w:val="00DD24C2"/>
    <w:rsid w:val="00DD2635"/>
    <w:rsid w:val="00DD3599"/>
    <w:rsid w:val="00DD3DE5"/>
    <w:rsid w:val="00DD617E"/>
    <w:rsid w:val="00DD7D6C"/>
    <w:rsid w:val="00DE02CE"/>
    <w:rsid w:val="00DE032C"/>
    <w:rsid w:val="00DE084A"/>
    <w:rsid w:val="00DE0ED9"/>
    <w:rsid w:val="00DE12EF"/>
    <w:rsid w:val="00DE19FF"/>
    <w:rsid w:val="00DE2F2C"/>
    <w:rsid w:val="00DE3A79"/>
    <w:rsid w:val="00DE4635"/>
    <w:rsid w:val="00DE56DA"/>
    <w:rsid w:val="00DE7EB0"/>
    <w:rsid w:val="00DF0582"/>
    <w:rsid w:val="00DF0753"/>
    <w:rsid w:val="00DF13C2"/>
    <w:rsid w:val="00DF2646"/>
    <w:rsid w:val="00DF4911"/>
    <w:rsid w:val="00DF4FA8"/>
    <w:rsid w:val="00DF561D"/>
    <w:rsid w:val="00DF59E2"/>
    <w:rsid w:val="00DF5E28"/>
    <w:rsid w:val="00DF61D4"/>
    <w:rsid w:val="00DF6564"/>
    <w:rsid w:val="00DF6746"/>
    <w:rsid w:val="00E03BEA"/>
    <w:rsid w:val="00E05A96"/>
    <w:rsid w:val="00E13CC0"/>
    <w:rsid w:val="00E14743"/>
    <w:rsid w:val="00E14A65"/>
    <w:rsid w:val="00E14FA5"/>
    <w:rsid w:val="00E14FBB"/>
    <w:rsid w:val="00E15A53"/>
    <w:rsid w:val="00E167ED"/>
    <w:rsid w:val="00E176F3"/>
    <w:rsid w:val="00E20007"/>
    <w:rsid w:val="00E205AA"/>
    <w:rsid w:val="00E2408B"/>
    <w:rsid w:val="00E24532"/>
    <w:rsid w:val="00E2556C"/>
    <w:rsid w:val="00E2673A"/>
    <w:rsid w:val="00E30131"/>
    <w:rsid w:val="00E32818"/>
    <w:rsid w:val="00E329FD"/>
    <w:rsid w:val="00E33720"/>
    <w:rsid w:val="00E3455B"/>
    <w:rsid w:val="00E35E11"/>
    <w:rsid w:val="00E365D3"/>
    <w:rsid w:val="00E37A72"/>
    <w:rsid w:val="00E37EC2"/>
    <w:rsid w:val="00E41434"/>
    <w:rsid w:val="00E43F65"/>
    <w:rsid w:val="00E45876"/>
    <w:rsid w:val="00E46DBF"/>
    <w:rsid w:val="00E50292"/>
    <w:rsid w:val="00E50CEA"/>
    <w:rsid w:val="00E511B0"/>
    <w:rsid w:val="00E51B1C"/>
    <w:rsid w:val="00E52305"/>
    <w:rsid w:val="00E5289C"/>
    <w:rsid w:val="00E53DD0"/>
    <w:rsid w:val="00E5444F"/>
    <w:rsid w:val="00E54464"/>
    <w:rsid w:val="00E55B8B"/>
    <w:rsid w:val="00E60283"/>
    <w:rsid w:val="00E61705"/>
    <w:rsid w:val="00E6196F"/>
    <w:rsid w:val="00E62616"/>
    <w:rsid w:val="00E63366"/>
    <w:rsid w:val="00E63C19"/>
    <w:rsid w:val="00E64B59"/>
    <w:rsid w:val="00E64C58"/>
    <w:rsid w:val="00E70FDC"/>
    <w:rsid w:val="00E710E9"/>
    <w:rsid w:val="00E7189B"/>
    <w:rsid w:val="00E7238E"/>
    <w:rsid w:val="00E764D6"/>
    <w:rsid w:val="00E76C12"/>
    <w:rsid w:val="00E81336"/>
    <w:rsid w:val="00E8330C"/>
    <w:rsid w:val="00E83647"/>
    <w:rsid w:val="00E83D07"/>
    <w:rsid w:val="00E863CD"/>
    <w:rsid w:val="00E87E83"/>
    <w:rsid w:val="00E90109"/>
    <w:rsid w:val="00E9197A"/>
    <w:rsid w:val="00E943A2"/>
    <w:rsid w:val="00E94BE3"/>
    <w:rsid w:val="00E94C00"/>
    <w:rsid w:val="00E950D8"/>
    <w:rsid w:val="00E96529"/>
    <w:rsid w:val="00E96AEF"/>
    <w:rsid w:val="00EA1E9E"/>
    <w:rsid w:val="00EA2789"/>
    <w:rsid w:val="00EA4FF4"/>
    <w:rsid w:val="00EA54E5"/>
    <w:rsid w:val="00EA76C4"/>
    <w:rsid w:val="00EB1E84"/>
    <w:rsid w:val="00EB38CC"/>
    <w:rsid w:val="00EC19B9"/>
    <w:rsid w:val="00EC2455"/>
    <w:rsid w:val="00EC2B3A"/>
    <w:rsid w:val="00EC2C26"/>
    <w:rsid w:val="00EC318B"/>
    <w:rsid w:val="00EC4862"/>
    <w:rsid w:val="00EC69DE"/>
    <w:rsid w:val="00ED0287"/>
    <w:rsid w:val="00ED3763"/>
    <w:rsid w:val="00ED4918"/>
    <w:rsid w:val="00EE06F5"/>
    <w:rsid w:val="00EE175E"/>
    <w:rsid w:val="00EE5980"/>
    <w:rsid w:val="00EE726C"/>
    <w:rsid w:val="00EE7840"/>
    <w:rsid w:val="00EE7895"/>
    <w:rsid w:val="00EE79BF"/>
    <w:rsid w:val="00EF149A"/>
    <w:rsid w:val="00EF3778"/>
    <w:rsid w:val="00EF71BE"/>
    <w:rsid w:val="00F0136A"/>
    <w:rsid w:val="00F02889"/>
    <w:rsid w:val="00F02D7F"/>
    <w:rsid w:val="00F04383"/>
    <w:rsid w:val="00F04A2F"/>
    <w:rsid w:val="00F05C5F"/>
    <w:rsid w:val="00F06BD7"/>
    <w:rsid w:val="00F079D8"/>
    <w:rsid w:val="00F135CE"/>
    <w:rsid w:val="00F13F6F"/>
    <w:rsid w:val="00F16662"/>
    <w:rsid w:val="00F16A07"/>
    <w:rsid w:val="00F20C0C"/>
    <w:rsid w:val="00F21178"/>
    <w:rsid w:val="00F21837"/>
    <w:rsid w:val="00F22FAA"/>
    <w:rsid w:val="00F230EA"/>
    <w:rsid w:val="00F24CE0"/>
    <w:rsid w:val="00F24F05"/>
    <w:rsid w:val="00F26B10"/>
    <w:rsid w:val="00F30990"/>
    <w:rsid w:val="00F32420"/>
    <w:rsid w:val="00F329C2"/>
    <w:rsid w:val="00F32B81"/>
    <w:rsid w:val="00F352FF"/>
    <w:rsid w:val="00F37B8B"/>
    <w:rsid w:val="00F43074"/>
    <w:rsid w:val="00F436FA"/>
    <w:rsid w:val="00F4433B"/>
    <w:rsid w:val="00F4628F"/>
    <w:rsid w:val="00F47CF7"/>
    <w:rsid w:val="00F510E4"/>
    <w:rsid w:val="00F51335"/>
    <w:rsid w:val="00F5222C"/>
    <w:rsid w:val="00F52992"/>
    <w:rsid w:val="00F54209"/>
    <w:rsid w:val="00F56795"/>
    <w:rsid w:val="00F56B45"/>
    <w:rsid w:val="00F5769E"/>
    <w:rsid w:val="00F579F2"/>
    <w:rsid w:val="00F6454D"/>
    <w:rsid w:val="00F64750"/>
    <w:rsid w:val="00F67F78"/>
    <w:rsid w:val="00F705D1"/>
    <w:rsid w:val="00F7393F"/>
    <w:rsid w:val="00F74F92"/>
    <w:rsid w:val="00F76941"/>
    <w:rsid w:val="00F8102D"/>
    <w:rsid w:val="00F81D97"/>
    <w:rsid w:val="00F82033"/>
    <w:rsid w:val="00F832EE"/>
    <w:rsid w:val="00F87485"/>
    <w:rsid w:val="00F90BFB"/>
    <w:rsid w:val="00F9198B"/>
    <w:rsid w:val="00F919E4"/>
    <w:rsid w:val="00F92499"/>
    <w:rsid w:val="00F944A5"/>
    <w:rsid w:val="00F955AE"/>
    <w:rsid w:val="00F9662F"/>
    <w:rsid w:val="00F968F8"/>
    <w:rsid w:val="00F977AD"/>
    <w:rsid w:val="00FA00B2"/>
    <w:rsid w:val="00FA00BF"/>
    <w:rsid w:val="00FA038B"/>
    <w:rsid w:val="00FA2206"/>
    <w:rsid w:val="00FA3F68"/>
    <w:rsid w:val="00FA4CFB"/>
    <w:rsid w:val="00FA5552"/>
    <w:rsid w:val="00FA63E0"/>
    <w:rsid w:val="00FA64C0"/>
    <w:rsid w:val="00FA671C"/>
    <w:rsid w:val="00FA73E0"/>
    <w:rsid w:val="00FA7E0A"/>
    <w:rsid w:val="00FA7FA6"/>
    <w:rsid w:val="00FB1115"/>
    <w:rsid w:val="00FB181A"/>
    <w:rsid w:val="00FB18C3"/>
    <w:rsid w:val="00FB25B5"/>
    <w:rsid w:val="00FB30D6"/>
    <w:rsid w:val="00FB3475"/>
    <w:rsid w:val="00FB565D"/>
    <w:rsid w:val="00FB5CA3"/>
    <w:rsid w:val="00FB7C7A"/>
    <w:rsid w:val="00FC2E20"/>
    <w:rsid w:val="00FC35E4"/>
    <w:rsid w:val="00FC3BE6"/>
    <w:rsid w:val="00FD21DA"/>
    <w:rsid w:val="00FD336B"/>
    <w:rsid w:val="00FD3C85"/>
    <w:rsid w:val="00FD41D5"/>
    <w:rsid w:val="00FD4E7F"/>
    <w:rsid w:val="00FD671F"/>
    <w:rsid w:val="00FE1B14"/>
    <w:rsid w:val="00FE214C"/>
    <w:rsid w:val="00FE3F9F"/>
    <w:rsid w:val="00FE497A"/>
    <w:rsid w:val="00FE50A9"/>
    <w:rsid w:val="00FF1372"/>
    <w:rsid w:val="00FF18DC"/>
    <w:rsid w:val="00FF2381"/>
    <w:rsid w:val="00FF53D7"/>
    <w:rsid w:val="00FF555B"/>
    <w:rsid w:val="0228791F"/>
    <w:rsid w:val="03571FF7"/>
    <w:rsid w:val="05784CF6"/>
    <w:rsid w:val="0C5F738E"/>
    <w:rsid w:val="165F4EDA"/>
    <w:rsid w:val="16ED43B4"/>
    <w:rsid w:val="1B2213AC"/>
    <w:rsid w:val="1BFFE9DA"/>
    <w:rsid w:val="27644345"/>
    <w:rsid w:val="27B969FD"/>
    <w:rsid w:val="28247BD1"/>
    <w:rsid w:val="28E24921"/>
    <w:rsid w:val="2C0E5EB5"/>
    <w:rsid w:val="2EE23DA1"/>
    <w:rsid w:val="30F55519"/>
    <w:rsid w:val="37E16B4A"/>
    <w:rsid w:val="3AD66EB0"/>
    <w:rsid w:val="3BFD1751"/>
    <w:rsid w:val="3FC70BD0"/>
    <w:rsid w:val="407929B7"/>
    <w:rsid w:val="41B553E1"/>
    <w:rsid w:val="42293D69"/>
    <w:rsid w:val="42AC2707"/>
    <w:rsid w:val="50F55AC9"/>
    <w:rsid w:val="52BC332F"/>
    <w:rsid w:val="58923114"/>
    <w:rsid w:val="599024D1"/>
    <w:rsid w:val="5B667984"/>
    <w:rsid w:val="5D7D3195"/>
    <w:rsid w:val="5FB76989"/>
    <w:rsid w:val="6005151A"/>
    <w:rsid w:val="60237EF1"/>
    <w:rsid w:val="64B654E6"/>
    <w:rsid w:val="6702354D"/>
    <w:rsid w:val="670E3723"/>
    <w:rsid w:val="6732696D"/>
    <w:rsid w:val="72FFD211"/>
    <w:rsid w:val="770763BC"/>
    <w:rsid w:val="773F9BC1"/>
    <w:rsid w:val="787E15D7"/>
    <w:rsid w:val="7D4A4F7B"/>
    <w:rsid w:val="7DFB0E9D"/>
    <w:rsid w:val="7E896D83"/>
    <w:rsid w:val="7EEE2C8D"/>
    <w:rsid w:val="7EFFAA26"/>
    <w:rsid w:val="7F415191"/>
    <w:rsid w:val="7F7E78E4"/>
    <w:rsid w:val="7FBFF13E"/>
    <w:rsid w:val="7FCE14D1"/>
    <w:rsid w:val="A2FF5626"/>
    <w:rsid w:val="A7FF7A38"/>
    <w:rsid w:val="AFA4F6F5"/>
    <w:rsid w:val="B3DCFEA3"/>
    <w:rsid w:val="BCFAE99C"/>
    <w:rsid w:val="BF7F234E"/>
    <w:rsid w:val="BF9FAC75"/>
    <w:rsid w:val="D39EBE4C"/>
    <w:rsid w:val="F2FF90E8"/>
    <w:rsid w:val="FBFF1046"/>
    <w:rsid w:val="FE434BAA"/>
    <w:rsid w:val="FEDFD89B"/>
    <w:rsid w:val="FFDC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2"/>
    <w:qFormat/>
    <w:uiPriority w:val="9"/>
    <w:pPr>
      <w:keepNext/>
      <w:keepLines/>
      <w:spacing w:before="100" w:beforeLines="100" w:after="75" w:afterLines="75"/>
      <w:outlineLvl w:val="0"/>
    </w:pPr>
    <w:rPr>
      <w:b/>
      <w:bCs/>
      <w:kern w:val="44"/>
      <w:sz w:val="36"/>
      <w:szCs w:val="44"/>
    </w:rPr>
  </w:style>
  <w:style w:type="paragraph" w:styleId="3">
    <w:name w:val="heading 2"/>
    <w:basedOn w:val="1"/>
    <w:next w:val="1"/>
    <w:link w:val="83"/>
    <w:qFormat/>
    <w:uiPriority w:val="9"/>
    <w:pPr>
      <w:keepNext/>
      <w:keepLines/>
      <w:spacing w:before="100" w:beforeLines="100" w:after="75" w:afterLines="75"/>
      <w:outlineLvl w:val="1"/>
    </w:pPr>
    <w:rPr>
      <w:rFonts w:cs="Times New Roman"/>
      <w:b/>
      <w:bCs/>
      <w:sz w:val="30"/>
      <w:szCs w:val="32"/>
    </w:rPr>
  </w:style>
  <w:style w:type="paragraph" w:styleId="4">
    <w:name w:val="heading 3"/>
    <w:basedOn w:val="1"/>
    <w:next w:val="1"/>
    <w:link w:val="84"/>
    <w:qFormat/>
    <w:uiPriority w:val="9"/>
    <w:pPr>
      <w:numPr>
        <w:ilvl w:val="2"/>
        <w:numId w:val="1"/>
      </w:numPr>
      <w:adjustRightInd w:val="0"/>
      <w:snapToGrid w:val="0"/>
      <w:spacing w:line="520" w:lineRule="exact"/>
      <w:ind w:firstLine="200" w:firstLineChars="200"/>
      <w:outlineLvl w:val="2"/>
    </w:pPr>
    <w:rPr>
      <w:rFonts w:ascii="Times New Roman" w:hAnsi="Times New Roman" w:eastAsia="文星仿宋" w:cs="Times New Roman"/>
      <w:b/>
      <w:bCs/>
      <w:sz w:val="28"/>
      <w:szCs w:val="32"/>
    </w:rPr>
  </w:style>
  <w:style w:type="paragraph" w:styleId="5">
    <w:name w:val="heading 4"/>
    <w:basedOn w:val="1"/>
    <w:next w:val="1"/>
    <w:link w:val="85"/>
    <w:qFormat/>
    <w:uiPriority w:val="9"/>
    <w:pPr>
      <w:numPr>
        <w:ilvl w:val="3"/>
        <w:numId w:val="1"/>
      </w:numPr>
      <w:adjustRightInd w:val="0"/>
      <w:snapToGrid w:val="0"/>
      <w:spacing w:line="520" w:lineRule="exact"/>
      <w:outlineLvl w:val="3"/>
    </w:pPr>
    <w:rPr>
      <w:rFonts w:ascii="Times New Roman" w:hAnsi="Times New Roman" w:eastAsia="文星仿宋" w:cs="Times New Roman"/>
      <w:bCs/>
      <w:sz w:val="28"/>
      <w:szCs w:val="28"/>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6">
    <w:name w:val="annotation text"/>
    <w:basedOn w:val="1"/>
    <w:link w:val="66"/>
    <w:unhideWhenUsed/>
    <w:qFormat/>
    <w:uiPriority w:val="99"/>
    <w:pPr>
      <w:jc w:val="left"/>
    </w:pPr>
  </w:style>
  <w:style w:type="paragraph" w:styleId="7">
    <w:name w:val="Body Text"/>
    <w:basedOn w:val="1"/>
    <w:link w:val="74"/>
    <w:semiHidden/>
    <w:unhideWhenUsed/>
    <w:qFormat/>
    <w:uiPriority w:val="99"/>
    <w:pPr>
      <w:spacing w:after="120"/>
    </w:pPr>
  </w:style>
  <w:style w:type="paragraph" w:styleId="8">
    <w:name w:val="Plain Text"/>
    <w:basedOn w:val="1"/>
    <w:link w:val="68"/>
    <w:semiHidden/>
    <w:unhideWhenUsed/>
    <w:qFormat/>
    <w:uiPriority w:val="99"/>
    <w:pPr>
      <w:spacing w:line="560" w:lineRule="exact"/>
    </w:pPr>
    <w:rPr>
      <w:rFonts w:ascii="宋体" w:hAnsi="Courier New" w:eastAsia="仿宋_GB2312" w:cs="Courier New"/>
      <w:sz w:val="32"/>
      <w:szCs w:val="21"/>
    </w:rPr>
  </w:style>
  <w:style w:type="paragraph" w:styleId="9">
    <w:name w:val="Date"/>
    <w:basedOn w:val="1"/>
    <w:next w:val="1"/>
    <w:link w:val="81"/>
    <w:semiHidden/>
    <w:unhideWhenUsed/>
    <w:qFormat/>
    <w:uiPriority w:val="99"/>
    <w:pPr>
      <w:ind w:left="100" w:leftChars="2500"/>
    </w:pPr>
  </w:style>
  <w:style w:type="paragraph" w:styleId="10">
    <w:name w:val="Balloon Text"/>
    <w:basedOn w:val="1"/>
    <w:link w:val="86"/>
    <w:unhideWhenUsed/>
    <w:qFormat/>
    <w:uiPriority w:val="99"/>
    <w:rPr>
      <w:sz w:val="18"/>
      <w:szCs w:val="18"/>
    </w:rPr>
  </w:style>
  <w:style w:type="paragraph" w:styleId="11">
    <w:name w:val="footer"/>
    <w:basedOn w:val="1"/>
    <w:link w:val="65"/>
    <w:unhideWhenUsed/>
    <w:qFormat/>
    <w:uiPriority w:val="99"/>
    <w:pPr>
      <w:tabs>
        <w:tab w:val="center" w:pos="4153"/>
        <w:tab w:val="right" w:pos="8306"/>
      </w:tabs>
      <w:snapToGrid w:val="0"/>
      <w:jc w:val="left"/>
    </w:pPr>
    <w:rPr>
      <w:sz w:val="18"/>
      <w:szCs w:val="18"/>
    </w:rPr>
  </w:style>
  <w:style w:type="paragraph" w:styleId="12">
    <w:name w:val="header"/>
    <w:basedOn w:val="1"/>
    <w:link w:val="6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adjustRightInd w:val="0"/>
      <w:snapToGrid w:val="0"/>
      <w:spacing w:line="600" w:lineRule="exact"/>
    </w:pPr>
    <w:rPr>
      <w:rFonts w:ascii="黑体" w:hAnsi="黑体" w:eastAsia="黑体"/>
      <w:sz w:val="32"/>
      <w:szCs w:val="32"/>
    </w:rPr>
  </w:style>
  <w:style w:type="paragraph" w:styleId="14">
    <w:name w:val="toc 2"/>
    <w:basedOn w:val="1"/>
    <w:next w:val="1"/>
    <w:unhideWhenUsed/>
    <w:qFormat/>
    <w:uiPriority w:val="39"/>
    <w:pPr>
      <w:tabs>
        <w:tab w:val="right" w:leader="dot" w:pos="8296"/>
      </w:tabs>
      <w:ind w:left="420" w:leftChars="200"/>
    </w:pPr>
    <w:rPr>
      <w:rFonts w:ascii="楷体" w:hAnsi="楷体" w:eastAsia="楷体"/>
      <w:sz w:val="32"/>
      <w:szCs w:val="32"/>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6"/>
    <w:next w:val="6"/>
    <w:link w:val="67"/>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rFonts w:ascii="Times New Roman" w:hAnsi="Times New Roman" w:eastAsia="宋体" w:cs="Times New Roman"/>
      <w:b/>
      <w:bCs/>
    </w:rPr>
  </w:style>
  <w:style w:type="character" w:styleId="21">
    <w:name w:val="Emphasis"/>
    <w:basedOn w:val="19"/>
    <w:qFormat/>
    <w:uiPriority w:val="20"/>
    <w:rPr>
      <w:rFonts w:ascii="Times New Roman" w:hAnsi="Times New Roman" w:eastAsia="宋体" w:cs="Times New Roman"/>
      <w:i/>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styleId="23">
    <w:name w:val="annotation reference"/>
    <w:basedOn w:val="19"/>
    <w:unhideWhenUsed/>
    <w:qFormat/>
    <w:uiPriority w:val="99"/>
    <w:rPr>
      <w:sz w:val="21"/>
      <w:szCs w:val="21"/>
    </w:rPr>
  </w:style>
  <w:style w:type="paragraph" w:customStyle="1" w:styleId="24">
    <w:name w:val="AN正文"/>
    <w:basedOn w:val="1"/>
    <w:link w:val="25"/>
    <w:qFormat/>
    <w:uiPriority w:val="0"/>
    <w:pPr>
      <w:adjustRightInd w:val="0"/>
      <w:snapToGrid w:val="0"/>
      <w:spacing w:line="440" w:lineRule="exact"/>
      <w:ind w:firstLine="200" w:firstLineChars="200"/>
    </w:pPr>
    <w:rPr>
      <w:rFonts w:ascii="Times New Roman" w:hAnsi="Times New Roman" w:eastAsia="宋体"/>
      <w:sz w:val="28"/>
      <w:szCs w:val="28"/>
    </w:rPr>
  </w:style>
  <w:style w:type="character" w:customStyle="1" w:styleId="25">
    <w:name w:val="AN正文 字符"/>
    <w:basedOn w:val="19"/>
    <w:link w:val="24"/>
    <w:qFormat/>
    <w:uiPriority w:val="0"/>
    <w:rPr>
      <w:rFonts w:ascii="Times New Roman" w:hAnsi="Times New Roman" w:eastAsia="宋体"/>
      <w:sz w:val="28"/>
      <w:szCs w:val="28"/>
    </w:rPr>
  </w:style>
  <w:style w:type="paragraph" w:customStyle="1" w:styleId="26">
    <w:name w:val="AN一级标题"/>
    <w:basedOn w:val="24"/>
    <w:link w:val="27"/>
    <w:qFormat/>
    <w:uiPriority w:val="0"/>
    <w:pPr>
      <w:numPr>
        <w:ilvl w:val="0"/>
        <w:numId w:val="2"/>
      </w:numPr>
      <w:spacing w:line="520" w:lineRule="exact"/>
      <w:ind w:firstLineChars="0"/>
      <w:outlineLvl w:val="0"/>
    </w:pPr>
    <w:rPr>
      <w:rFonts w:ascii="黑体" w:hAnsi="黑体" w:eastAsia="黑体"/>
      <w:sz w:val="32"/>
      <w:szCs w:val="32"/>
    </w:rPr>
  </w:style>
  <w:style w:type="character" w:customStyle="1" w:styleId="27">
    <w:name w:val="AN一级标题 字符"/>
    <w:basedOn w:val="25"/>
    <w:link w:val="26"/>
    <w:qFormat/>
    <w:uiPriority w:val="0"/>
    <w:rPr>
      <w:rFonts w:ascii="黑体" w:hAnsi="黑体" w:eastAsia="黑体"/>
      <w:sz w:val="32"/>
      <w:szCs w:val="32"/>
    </w:rPr>
  </w:style>
  <w:style w:type="paragraph" w:customStyle="1" w:styleId="28">
    <w:name w:val="AN二级标题"/>
    <w:basedOn w:val="24"/>
    <w:link w:val="29"/>
    <w:qFormat/>
    <w:uiPriority w:val="0"/>
    <w:pPr>
      <w:numPr>
        <w:ilvl w:val="1"/>
        <w:numId w:val="2"/>
      </w:numPr>
      <w:spacing w:line="480" w:lineRule="exact"/>
      <w:ind w:firstLineChars="0"/>
      <w:outlineLvl w:val="1"/>
    </w:pPr>
    <w:rPr>
      <w:rFonts w:ascii="黑体" w:hAnsi="黑体" w:eastAsia="黑体"/>
      <w:sz w:val="30"/>
      <w:szCs w:val="30"/>
    </w:rPr>
  </w:style>
  <w:style w:type="character" w:customStyle="1" w:styleId="29">
    <w:name w:val="AN二级标题 字符"/>
    <w:basedOn w:val="25"/>
    <w:link w:val="28"/>
    <w:qFormat/>
    <w:uiPriority w:val="0"/>
    <w:rPr>
      <w:rFonts w:ascii="黑体" w:hAnsi="黑体" w:eastAsia="黑体"/>
      <w:sz w:val="30"/>
      <w:szCs w:val="30"/>
    </w:rPr>
  </w:style>
  <w:style w:type="paragraph" w:customStyle="1" w:styleId="30">
    <w:name w:val="AN三级标题"/>
    <w:basedOn w:val="24"/>
    <w:link w:val="31"/>
    <w:qFormat/>
    <w:uiPriority w:val="0"/>
    <w:pPr>
      <w:numPr>
        <w:ilvl w:val="2"/>
        <w:numId w:val="2"/>
      </w:numPr>
      <w:ind w:firstLineChars="0"/>
      <w:outlineLvl w:val="2"/>
    </w:pPr>
    <w:rPr>
      <w:b/>
      <w:bCs/>
    </w:rPr>
  </w:style>
  <w:style w:type="character" w:customStyle="1" w:styleId="31">
    <w:name w:val="AN三级标题 字符"/>
    <w:basedOn w:val="25"/>
    <w:link w:val="30"/>
    <w:qFormat/>
    <w:uiPriority w:val="0"/>
    <w:rPr>
      <w:rFonts w:ascii="Times New Roman" w:hAnsi="Times New Roman" w:eastAsia="宋体"/>
      <w:b/>
      <w:bCs/>
      <w:sz w:val="28"/>
      <w:szCs w:val="28"/>
    </w:rPr>
  </w:style>
  <w:style w:type="paragraph" w:customStyle="1" w:styleId="32">
    <w:name w:val="AN文章题目"/>
    <w:basedOn w:val="24"/>
    <w:link w:val="33"/>
    <w:qFormat/>
    <w:uiPriority w:val="0"/>
    <w:pPr>
      <w:spacing w:before="50" w:beforeLines="50" w:after="50" w:afterLines="50" w:line="520" w:lineRule="exact"/>
      <w:ind w:firstLine="0" w:firstLineChars="0"/>
      <w:jc w:val="center"/>
    </w:pPr>
    <w:rPr>
      <w:rFonts w:ascii="黑体" w:hAnsi="黑体" w:eastAsia="黑体"/>
      <w:sz w:val="44"/>
      <w:szCs w:val="44"/>
    </w:rPr>
  </w:style>
  <w:style w:type="character" w:customStyle="1" w:styleId="33">
    <w:name w:val="AN文章题目 字符"/>
    <w:basedOn w:val="25"/>
    <w:link w:val="32"/>
    <w:qFormat/>
    <w:uiPriority w:val="0"/>
    <w:rPr>
      <w:rFonts w:ascii="黑体" w:hAnsi="黑体" w:eastAsia="黑体"/>
      <w:sz w:val="44"/>
      <w:szCs w:val="44"/>
    </w:rPr>
  </w:style>
  <w:style w:type="paragraph" w:customStyle="1" w:styleId="34">
    <w:name w:val="AN四级正文"/>
    <w:basedOn w:val="24"/>
    <w:link w:val="35"/>
    <w:qFormat/>
    <w:uiPriority w:val="0"/>
    <w:pPr>
      <w:numPr>
        <w:ilvl w:val="3"/>
        <w:numId w:val="3"/>
      </w:numPr>
      <w:ind w:firstLine="200"/>
    </w:pPr>
  </w:style>
  <w:style w:type="character" w:customStyle="1" w:styleId="35">
    <w:name w:val="AN四级正文 字符"/>
    <w:basedOn w:val="25"/>
    <w:link w:val="34"/>
    <w:qFormat/>
    <w:uiPriority w:val="0"/>
    <w:rPr>
      <w:rFonts w:ascii="Times New Roman" w:hAnsi="Times New Roman" w:eastAsia="宋体"/>
      <w:sz w:val="28"/>
      <w:szCs w:val="28"/>
    </w:rPr>
  </w:style>
  <w:style w:type="paragraph" w:customStyle="1" w:styleId="36">
    <w:name w:val="AN五级正文"/>
    <w:basedOn w:val="24"/>
    <w:link w:val="37"/>
    <w:qFormat/>
    <w:uiPriority w:val="0"/>
    <w:pPr>
      <w:numPr>
        <w:ilvl w:val="4"/>
        <w:numId w:val="2"/>
      </w:numPr>
      <w:ind w:firstLine="200"/>
    </w:pPr>
  </w:style>
  <w:style w:type="character" w:customStyle="1" w:styleId="37">
    <w:name w:val="AN五级正文 字符"/>
    <w:basedOn w:val="25"/>
    <w:link w:val="36"/>
    <w:qFormat/>
    <w:uiPriority w:val="0"/>
    <w:rPr>
      <w:rFonts w:ascii="Times New Roman" w:hAnsi="Times New Roman" w:eastAsia="宋体"/>
      <w:sz w:val="28"/>
      <w:szCs w:val="28"/>
    </w:rPr>
  </w:style>
  <w:style w:type="paragraph" w:customStyle="1" w:styleId="38">
    <w:name w:val="AN附件二级标题"/>
    <w:basedOn w:val="24"/>
    <w:link w:val="39"/>
    <w:qFormat/>
    <w:uiPriority w:val="0"/>
    <w:pPr>
      <w:numPr>
        <w:ilvl w:val="1"/>
        <w:numId w:val="4"/>
      </w:numPr>
      <w:spacing w:line="480" w:lineRule="exact"/>
      <w:ind w:firstLineChars="0"/>
      <w:outlineLvl w:val="1"/>
    </w:pPr>
    <w:rPr>
      <w:rFonts w:ascii="黑体" w:hAnsi="黑体" w:eastAsia="黑体"/>
      <w:sz w:val="30"/>
      <w:szCs w:val="32"/>
    </w:rPr>
  </w:style>
  <w:style w:type="character" w:customStyle="1" w:styleId="39">
    <w:name w:val="AN附件二级标题 字符"/>
    <w:basedOn w:val="25"/>
    <w:link w:val="38"/>
    <w:qFormat/>
    <w:uiPriority w:val="0"/>
    <w:rPr>
      <w:rFonts w:ascii="黑体" w:hAnsi="黑体" w:eastAsia="黑体"/>
      <w:sz w:val="30"/>
      <w:szCs w:val="32"/>
    </w:rPr>
  </w:style>
  <w:style w:type="paragraph" w:customStyle="1" w:styleId="40">
    <w:name w:val="AN居中标题"/>
    <w:basedOn w:val="24"/>
    <w:link w:val="41"/>
    <w:qFormat/>
    <w:uiPriority w:val="0"/>
    <w:pPr>
      <w:spacing w:line="520" w:lineRule="exact"/>
      <w:ind w:firstLine="0" w:firstLineChars="0"/>
      <w:jc w:val="center"/>
    </w:pPr>
    <w:rPr>
      <w:rFonts w:ascii="黑体" w:hAnsi="黑体" w:eastAsia="黑体"/>
      <w:sz w:val="32"/>
      <w:szCs w:val="32"/>
    </w:rPr>
  </w:style>
  <w:style w:type="character" w:customStyle="1" w:styleId="41">
    <w:name w:val="AN居中标题 字符"/>
    <w:basedOn w:val="25"/>
    <w:link w:val="40"/>
    <w:qFormat/>
    <w:uiPriority w:val="0"/>
    <w:rPr>
      <w:rFonts w:ascii="黑体" w:hAnsi="黑体" w:eastAsia="黑体"/>
      <w:sz w:val="32"/>
      <w:szCs w:val="32"/>
    </w:rPr>
  </w:style>
  <w:style w:type="paragraph" w:customStyle="1" w:styleId="42">
    <w:name w:val="AN附件一级标题"/>
    <w:basedOn w:val="24"/>
    <w:link w:val="43"/>
    <w:qFormat/>
    <w:uiPriority w:val="0"/>
    <w:pPr>
      <w:numPr>
        <w:ilvl w:val="0"/>
        <w:numId w:val="4"/>
      </w:numPr>
      <w:spacing w:line="520" w:lineRule="exact"/>
      <w:ind w:firstLineChars="0"/>
      <w:outlineLvl w:val="0"/>
    </w:pPr>
    <w:rPr>
      <w:rFonts w:ascii="黑体" w:hAnsi="黑体" w:eastAsia="黑体"/>
      <w:sz w:val="32"/>
      <w:szCs w:val="32"/>
    </w:rPr>
  </w:style>
  <w:style w:type="character" w:customStyle="1" w:styleId="43">
    <w:name w:val="AN附件一级标题 字符"/>
    <w:basedOn w:val="25"/>
    <w:link w:val="42"/>
    <w:qFormat/>
    <w:uiPriority w:val="0"/>
    <w:rPr>
      <w:rFonts w:ascii="黑体" w:hAnsi="黑体" w:eastAsia="黑体"/>
      <w:sz w:val="32"/>
      <w:szCs w:val="32"/>
    </w:rPr>
  </w:style>
  <w:style w:type="character" w:customStyle="1" w:styleId="44">
    <w:name w:val="页眉 字符"/>
    <w:basedOn w:val="19"/>
    <w:link w:val="12"/>
    <w:qFormat/>
    <w:uiPriority w:val="99"/>
    <w:rPr>
      <w:sz w:val="18"/>
      <w:szCs w:val="18"/>
    </w:rPr>
  </w:style>
  <w:style w:type="character" w:customStyle="1" w:styleId="45">
    <w:name w:val="页脚 字符"/>
    <w:basedOn w:val="19"/>
    <w:link w:val="11"/>
    <w:qFormat/>
    <w:uiPriority w:val="99"/>
    <w:rPr>
      <w:sz w:val="18"/>
      <w:szCs w:val="18"/>
    </w:rPr>
  </w:style>
  <w:style w:type="paragraph" w:customStyle="1" w:styleId="46">
    <w:name w:val="【预案】正文"/>
    <w:basedOn w:val="1"/>
    <w:link w:val="48"/>
    <w:qFormat/>
    <w:uiPriority w:val="0"/>
    <w:pPr>
      <w:adjustRightInd w:val="0"/>
      <w:snapToGrid w:val="0"/>
      <w:spacing w:line="600" w:lineRule="exact"/>
      <w:ind w:firstLine="200" w:firstLineChars="200"/>
    </w:pPr>
    <w:rPr>
      <w:rFonts w:ascii="仿宋" w:hAnsi="仿宋" w:eastAsia="仿宋"/>
      <w:sz w:val="32"/>
      <w:szCs w:val="32"/>
    </w:rPr>
  </w:style>
  <w:style w:type="paragraph" w:customStyle="1" w:styleId="47">
    <w:name w:val="【预案】一级标题"/>
    <w:basedOn w:val="1"/>
    <w:link w:val="50"/>
    <w:qFormat/>
    <w:uiPriority w:val="0"/>
    <w:pPr>
      <w:numPr>
        <w:ilvl w:val="0"/>
        <w:numId w:val="5"/>
      </w:numPr>
      <w:adjustRightInd w:val="0"/>
      <w:snapToGrid w:val="0"/>
      <w:spacing w:line="600" w:lineRule="exact"/>
      <w:ind w:firstLine="200" w:firstLineChars="200"/>
      <w:outlineLvl w:val="0"/>
    </w:pPr>
    <w:rPr>
      <w:rFonts w:ascii="黑体" w:hAnsi="黑体" w:eastAsia="黑体"/>
      <w:sz w:val="32"/>
      <w:szCs w:val="32"/>
    </w:rPr>
  </w:style>
  <w:style w:type="character" w:customStyle="1" w:styleId="48">
    <w:name w:val="【预案】正文 字符"/>
    <w:basedOn w:val="19"/>
    <w:link w:val="46"/>
    <w:qFormat/>
    <w:uiPriority w:val="0"/>
    <w:rPr>
      <w:rFonts w:ascii="仿宋" w:hAnsi="仿宋" w:eastAsia="仿宋"/>
      <w:sz w:val="32"/>
      <w:szCs w:val="32"/>
    </w:rPr>
  </w:style>
  <w:style w:type="paragraph" w:customStyle="1" w:styleId="49">
    <w:name w:val="【预案】二级标题"/>
    <w:basedOn w:val="1"/>
    <w:link w:val="51"/>
    <w:qFormat/>
    <w:uiPriority w:val="0"/>
    <w:pPr>
      <w:numPr>
        <w:ilvl w:val="1"/>
        <w:numId w:val="5"/>
      </w:numPr>
      <w:adjustRightInd w:val="0"/>
      <w:snapToGrid w:val="0"/>
      <w:spacing w:line="600" w:lineRule="exact"/>
      <w:outlineLvl w:val="1"/>
    </w:pPr>
    <w:rPr>
      <w:rFonts w:ascii="楷体" w:hAnsi="楷体" w:eastAsia="楷体"/>
      <w:sz w:val="32"/>
      <w:szCs w:val="32"/>
    </w:rPr>
  </w:style>
  <w:style w:type="character" w:customStyle="1" w:styleId="50">
    <w:name w:val="【预案】一级标题 字符"/>
    <w:basedOn w:val="19"/>
    <w:link w:val="47"/>
    <w:qFormat/>
    <w:uiPriority w:val="0"/>
    <w:rPr>
      <w:rFonts w:ascii="黑体" w:hAnsi="黑体" w:eastAsia="黑体"/>
      <w:sz w:val="32"/>
      <w:szCs w:val="32"/>
    </w:rPr>
  </w:style>
  <w:style w:type="character" w:customStyle="1" w:styleId="51">
    <w:name w:val="【预案】二级标题 字符"/>
    <w:basedOn w:val="19"/>
    <w:link w:val="49"/>
    <w:qFormat/>
    <w:uiPriority w:val="0"/>
    <w:rPr>
      <w:rFonts w:ascii="楷体" w:hAnsi="楷体" w:eastAsia="楷体"/>
      <w:sz w:val="32"/>
      <w:szCs w:val="32"/>
    </w:rPr>
  </w:style>
  <w:style w:type="paragraph" w:customStyle="1" w:styleId="52">
    <w:name w:val="【预案】三级正文"/>
    <w:basedOn w:val="46"/>
    <w:link w:val="53"/>
    <w:qFormat/>
    <w:uiPriority w:val="0"/>
    <w:pPr>
      <w:numPr>
        <w:ilvl w:val="2"/>
        <w:numId w:val="5"/>
      </w:numPr>
      <w:ind w:firstLine="200"/>
    </w:pPr>
  </w:style>
  <w:style w:type="character" w:customStyle="1" w:styleId="53">
    <w:name w:val="【预案】三级正文 字符"/>
    <w:basedOn w:val="48"/>
    <w:link w:val="52"/>
    <w:qFormat/>
    <w:uiPriority w:val="0"/>
    <w:rPr>
      <w:rFonts w:ascii="仿宋" w:hAnsi="仿宋" w:eastAsia="仿宋"/>
      <w:sz w:val="32"/>
      <w:szCs w:val="32"/>
    </w:rPr>
  </w:style>
  <w:style w:type="paragraph" w:customStyle="1" w:styleId="54">
    <w:name w:val="【预案】题目"/>
    <w:basedOn w:val="1"/>
    <w:link w:val="56"/>
    <w:qFormat/>
    <w:uiPriority w:val="0"/>
    <w:pPr>
      <w:adjustRightInd w:val="0"/>
      <w:snapToGrid w:val="0"/>
      <w:spacing w:before="156" w:beforeLines="50" w:after="156" w:afterLines="50" w:line="600" w:lineRule="exact"/>
      <w:jc w:val="center"/>
    </w:pPr>
    <w:rPr>
      <w:rFonts w:ascii="黑体" w:hAnsi="黑体" w:eastAsia="宋体"/>
      <w:b/>
      <w:sz w:val="44"/>
      <w:szCs w:val="44"/>
    </w:rPr>
  </w:style>
  <w:style w:type="paragraph" w:customStyle="1" w:styleId="55">
    <w:name w:val="【预案】四级正文"/>
    <w:basedOn w:val="46"/>
    <w:link w:val="57"/>
    <w:qFormat/>
    <w:uiPriority w:val="0"/>
    <w:pPr>
      <w:numPr>
        <w:ilvl w:val="3"/>
        <w:numId w:val="5"/>
      </w:numPr>
      <w:ind w:firstLine="200"/>
    </w:pPr>
  </w:style>
  <w:style w:type="character" w:customStyle="1" w:styleId="56">
    <w:name w:val="【预案】题目 字符"/>
    <w:basedOn w:val="19"/>
    <w:link w:val="54"/>
    <w:qFormat/>
    <w:uiPriority w:val="0"/>
    <w:rPr>
      <w:rFonts w:ascii="黑体" w:hAnsi="黑体" w:eastAsia="宋体"/>
      <w:b/>
      <w:sz w:val="44"/>
      <w:szCs w:val="44"/>
    </w:rPr>
  </w:style>
  <w:style w:type="character" w:customStyle="1" w:styleId="57">
    <w:name w:val="【预案】四级正文 字符"/>
    <w:basedOn w:val="48"/>
    <w:link w:val="55"/>
    <w:qFormat/>
    <w:uiPriority w:val="0"/>
    <w:rPr>
      <w:rFonts w:ascii="仿宋" w:hAnsi="仿宋" w:eastAsia="仿宋"/>
      <w:sz w:val="32"/>
      <w:szCs w:val="32"/>
    </w:rPr>
  </w:style>
  <w:style w:type="character" w:customStyle="1" w:styleId="58">
    <w:name w:val="批注文字 字符"/>
    <w:basedOn w:val="19"/>
    <w:link w:val="6"/>
    <w:semiHidden/>
    <w:qFormat/>
    <w:uiPriority w:val="99"/>
  </w:style>
  <w:style w:type="character" w:customStyle="1" w:styleId="59">
    <w:name w:val="批注主题 字符"/>
    <w:basedOn w:val="58"/>
    <w:link w:val="16"/>
    <w:semiHidden/>
    <w:qFormat/>
    <w:uiPriority w:val="99"/>
    <w:rPr>
      <w:b/>
      <w:bCs/>
    </w:rPr>
  </w:style>
  <w:style w:type="table" w:customStyle="1" w:styleId="60">
    <w:name w:val="网格型1"/>
    <w:basedOn w:val="17"/>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1">
    <w:name w:val="BodyText1I2"/>
    <w:basedOn w:val="62"/>
    <w:qFormat/>
    <w:uiPriority w:val="0"/>
    <w:pPr>
      <w:ind w:firstLine="420" w:firstLineChars="200"/>
    </w:pPr>
  </w:style>
  <w:style w:type="paragraph" w:customStyle="1" w:styleId="62">
    <w:name w:val="BodyTextIndent"/>
    <w:basedOn w:val="1"/>
    <w:next w:val="63"/>
    <w:qFormat/>
    <w:uiPriority w:val="0"/>
    <w:pPr>
      <w:spacing w:after="120"/>
      <w:ind w:left="420" w:leftChars="200"/>
      <w:textAlignment w:val="baseline"/>
    </w:pPr>
  </w:style>
  <w:style w:type="paragraph" w:customStyle="1" w:styleId="63">
    <w:name w:val="NormalIndent"/>
    <w:basedOn w:val="1"/>
    <w:qFormat/>
    <w:uiPriority w:val="0"/>
    <w:pPr>
      <w:ind w:firstLine="420" w:firstLineChars="200"/>
      <w:textAlignment w:val="baseline"/>
    </w:pPr>
    <w:rPr>
      <w:rFonts w:ascii="Calibri" w:hAnsi="Calibri" w:eastAsia="仿宋"/>
      <w:sz w:val="32"/>
      <w:szCs w:val="24"/>
    </w:rPr>
  </w:style>
  <w:style w:type="character" w:customStyle="1" w:styleId="64">
    <w:name w:val="页眉 Char"/>
    <w:basedOn w:val="19"/>
    <w:link w:val="12"/>
    <w:qFormat/>
    <w:uiPriority w:val="99"/>
    <w:rPr>
      <w:rFonts w:ascii="Times New Roman" w:hAnsi="Times New Roman" w:eastAsia="宋体" w:cs="Times New Roman"/>
      <w:sz w:val="18"/>
      <w:szCs w:val="18"/>
    </w:rPr>
  </w:style>
  <w:style w:type="character" w:customStyle="1" w:styleId="65">
    <w:name w:val="页脚 Char"/>
    <w:basedOn w:val="19"/>
    <w:link w:val="11"/>
    <w:qFormat/>
    <w:uiPriority w:val="99"/>
    <w:rPr>
      <w:rFonts w:ascii="Times New Roman" w:hAnsi="Times New Roman" w:eastAsia="宋体" w:cs="Times New Roman"/>
      <w:sz w:val="18"/>
      <w:szCs w:val="18"/>
    </w:rPr>
  </w:style>
  <w:style w:type="character" w:customStyle="1" w:styleId="66">
    <w:name w:val="批注文字 Char"/>
    <w:basedOn w:val="19"/>
    <w:link w:val="6"/>
    <w:semiHidden/>
    <w:qFormat/>
    <w:uiPriority w:val="99"/>
    <w:rPr>
      <w:rFonts w:ascii="Times New Roman" w:hAnsi="Times New Roman" w:eastAsia="宋体" w:cs="Times New Roman"/>
    </w:rPr>
  </w:style>
  <w:style w:type="character" w:customStyle="1" w:styleId="67">
    <w:name w:val="批注主题 Char"/>
    <w:basedOn w:val="66"/>
    <w:link w:val="16"/>
    <w:semiHidden/>
    <w:qFormat/>
    <w:uiPriority w:val="99"/>
    <w:rPr>
      <w:b/>
      <w:bCs/>
    </w:rPr>
  </w:style>
  <w:style w:type="character" w:customStyle="1" w:styleId="68">
    <w:name w:val="纯文本 Char"/>
    <w:basedOn w:val="19"/>
    <w:link w:val="8"/>
    <w:qFormat/>
    <w:uiPriority w:val="0"/>
    <w:rPr>
      <w:rFonts w:ascii="宋体" w:hAnsi="Courier New" w:eastAsia="仿宋_GB2312" w:cs="Courier New"/>
      <w:sz w:val="32"/>
      <w:szCs w:val="21"/>
    </w:rPr>
  </w:style>
  <w:style w:type="paragraph" w:styleId="69">
    <w:name w:val="List Paragraph"/>
    <w:basedOn w:val="1"/>
    <w:qFormat/>
    <w:uiPriority w:val="34"/>
    <w:pPr>
      <w:spacing w:line="560" w:lineRule="exact"/>
      <w:ind w:firstLine="420" w:firstLineChars="200"/>
    </w:pPr>
    <w:rPr>
      <w:rFonts w:ascii="Calibri" w:hAnsi="Calibri" w:eastAsia="仿宋_GB2312" w:cs="Times New Roman"/>
      <w:sz w:val="32"/>
      <w:szCs w:val="24"/>
    </w:rPr>
  </w:style>
  <w:style w:type="paragraph" w:customStyle="1" w:styleId="7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1">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72">
    <w:name w:val="批注框文本 Char"/>
    <w:basedOn w:val="19"/>
    <w:link w:val="10"/>
    <w:semiHidden/>
    <w:qFormat/>
    <w:uiPriority w:val="99"/>
    <w:rPr>
      <w:rFonts w:ascii="Times New Roman" w:hAnsi="Times New Roman" w:eastAsia="宋体" w:cs="Times New Roman"/>
      <w:sz w:val="18"/>
      <w:szCs w:val="18"/>
    </w:rPr>
  </w:style>
  <w:style w:type="paragraph" w:customStyle="1" w:styleId="73">
    <w:name w:val="Body Text First Indent_48b2488d-5093-4c6a-b3c1-06c22fd07939"/>
    <w:basedOn w:val="7"/>
    <w:qFormat/>
    <w:uiPriority w:val="0"/>
    <w:pPr>
      <w:tabs>
        <w:tab w:val="left" w:pos="2250"/>
      </w:tabs>
      <w:suppressAutoHyphens/>
      <w:spacing w:after="0" w:line="600" w:lineRule="exact"/>
      <w:ind w:firstLine="420"/>
    </w:pPr>
    <w:rPr>
      <w:rFonts w:ascii="Times New Roman" w:hAnsi="Times New Roman" w:eastAsia="宋体" w:cs="Times New Roman"/>
      <w:bCs/>
      <w:sz w:val="30"/>
      <w:szCs w:val="24"/>
    </w:rPr>
  </w:style>
  <w:style w:type="character" w:customStyle="1" w:styleId="74">
    <w:name w:val="正文文本 Char"/>
    <w:basedOn w:val="19"/>
    <w:link w:val="7"/>
    <w:semiHidden/>
    <w:qFormat/>
    <w:uiPriority w:val="99"/>
    <w:rPr>
      <w:rFonts w:ascii="Times New Roman" w:hAnsi="Times New Roman" w:eastAsia="宋体" w:cs="Times New Roman"/>
    </w:rPr>
  </w:style>
  <w:style w:type="paragraph" w:customStyle="1" w:styleId="75">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6">
    <w:name w:val="正文 序号"/>
    <w:basedOn w:val="1"/>
    <w:qFormat/>
    <w:uiPriority w:val="0"/>
    <w:pPr>
      <w:numPr>
        <w:ilvl w:val="3"/>
        <w:numId w:val="5"/>
      </w:numPr>
      <w:spacing w:before="100" w:beforeLines="100"/>
      <w:ind w:firstLine="200"/>
    </w:pPr>
    <w:rPr>
      <w:rFonts w:cs="Times New Roman"/>
    </w:rPr>
  </w:style>
  <w:style w:type="paragraph" w:customStyle="1" w:styleId="77">
    <w:name w:val="Char"/>
    <w:basedOn w:val="1"/>
    <w:qFormat/>
    <w:uiPriority w:val="0"/>
    <w:pPr>
      <w:widowControl/>
      <w:spacing w:before="100" w:beforeAutospacing="1" w:line="240" w:lineRule="exact"/>
      <w:jc w:val="left"/>
    </w:pPr>
    <w:rPr>
      <w:rFonts w:ascii="Arial" w:hAnsi="Arial" w:cs="Verdana"/>
      <w:b/>
      <w:bCs/>
      <w:kern w:val="0"/>
      <w:sz w:val="24"/>
    </w:rPr>
  </w:style>
  <w:style w:type="paragraph" w:customStyle="1" w:styleId="78">
    <w:name w:val="列表段落1"/>
    <w:basedOn w:val="1"/>
    <w:qFormat/>
    <w:uiPriority w:val="34"/>
    <w:pPr>
      <w:ind w:firstLine="420" w:firstLineChars="200"/>
    </w:pPr>
  </w:style>
  <w:style w:type="paragraph" w:customStyle="1" w:styleId="79">
    <w:name w:val="WPSOffice手动目录 1"/>
    <w:qFormat/>
    <w:uiPriority w:val="0"/>
    <w:pPr>
      <w:ind w:leftChars="0"/>
    </w:pPr>
    <w:rPr>
      <w:rFonts w:asciiTheme="minorHAnsi" w:hAnsiTheme="minorHAnsi" w:eastAsiaTheme="minorEastAsia" w:cstheme="minorBidi"/>
      <w:sz w:val="20"/>
      <w:szCs w:val="20"/>
    </w:rPr>
  </w:style>
  <w:style w:type="paragraph" w:customStyle="1" w:styleId="80">
    <w:name w:val="WPSOffice手动目录 2"/>
    <w:qFormat/>
    <w:uiPriority w:val="0"/>
    <w:pPr>
      <w:ind w:leftChars="200"/>
    </w:pPr>
    <w:rPr>
      <w:rFonts w:asciiTheme="minorHAnsi" w:hAnsiTheme="minorHAnsi" w:eastAsiaTheme="minorEastAsia" w:cstheme="minorBidi"/>
      <w:sz w:val="20"/>
      <w:szCs w:val="20"/>
    </w:rPr>
  </w:style>
  <w:style w:type="character" w:customStyle="1" w:styleId="81">
    <w:name w:val="日期 Char"/>
    <w:basedOn w:val="19"/>
    <w:link w:val="9"/>
    <w:semiHidden/>
    <w:qFormat/>
    <w:uiPriority w:val="99"/>
    <w:rPr>
      <w:rFonts w:ascii="Times New Roman" w:hAnsi="Times New Roman" w:eastAsia="宋体" w:cs="Times New Roman"/>
    </w:rPr>
  </w:style>
  <w:style w:type="character" w:customStyle="1" w:styleId="82">
    <w:name w:val="标题 1 字符"/>
    <w:link w:val="2"/>
    <w:qFormat/>
    <w:uiPriority w:val="9"/>
    <w:rPr>
      <w:rFonts w:ascii="Times New Roman" w:hAnsi="Times New Roman" w:eastAsia="宋体" w:cs="Times New Roman"/>
      <w:b/>
      <w:bCs/>
      <w:kern w:val="44"/>
      <w:sz w:val="36"/>
      <w:szCs w:val="44"/>
    </w:rPr>
  </w:style>
  <w:style w:type="character" w:customStyle="1" w:styleId="83">
    <w:name w:val="标题 2 字符"/>
    <w:link w:val="3"/>
    <w:qFormat/>
    <w:uiPriority w:val="9"/>
    <w:rPr>
      <w:rFonts w:ascii="Times New Roman" w:hAnsi="Times New Roman" w:eastAsia="宋体" w:cs="Times New Roman"/>
      <w:b/>
      <w:bCs/>
      <w:sz w:val="30"/>
      <w:szCs w:val="32"/>
    </w:rPr>
  </w:style>
  <w:style w:type="character" w:customStyle="1" w:styleId="84">
    <w:name w:val="标题 3 字符"/>
    <w:link w:val="4"/>
    <w:qFormat/>
    <w:uiPriority w:val="9"/>
    <w:rPr>
      <w:rFonts w:ascii="Times New Roman" w:hAnsi="Times New Roman" w:eastAsia="文星仿宋" w:cs="Times New Roman"/>
      <w:b/>
      <w:bCs/>
      <w:sz w:val="28"/>
      <w:szCs w:val="32"/>
    </w:rPr>
  </w:style>
  <w:style w:type="character" w:customStyle="1" w:styleId="85">
    <w:name w:val="标题 4 字符"/>
    <w:link w:val="5"/>
    <w:qFormat/>
    <w:uiPriority w:val="9"/>
    <w:rPr>
      <w:rFonts w:ascii="Times New Roman" w:hAnsi="Times New Roman" w:eastAsia="文星仿宋" w:cs="Times New Roman"/>
      <w:bCs/>
      <w:sz w:val="28"/>
      <w:szCs w:val="28"/>
    </w:rPr>
  </w:style>
  <w:style w:type="character" w:customStyle="1" w:styleId="86">
    <w:name w:val="批注框文本 字符"/>
    <w:link w:val="10"/>
    <w:semiHidden/>
    <w:qFormat/>
    <w:uiPriority w:val="99"/>
    <w:rPr>
      <w:rFonts w:ascii="等线" w:hAnsi="等线" w:eastAsia="等线" w:cs="Times New Roman"/>
      <w:kern w:val="2"/>
      <w:sz w:val="18"/>
      <w:szCs w:val="18"/>
    </w:rPr>
  </w:style>
  <w:style w:type="paragraph" w:customStyle="1" w:styleId="87">
    <w:name w:val="Body text|1"/>
    <w:basedOn w:val="1"/>
    <w:qFormat/>
    <w:uiPriority w:val="0"/>
    <w:pPr>
      <w:spacing w:after="180"/>
      <w:ind w:firstLine="400"/>
      <w:jc w:val="left"/>
    </w:pPr>
    <w:rPr>
      <w:rFonts w:hint="eastAsia" w:ascii="宋体" w:hAnsi="宋体" w:eastAsia="宋体" w:cs="Times New Roman"/>
      <w:color w:val="000000"/>
      <w:kern w:val="0"/>
      <w:sz w:val="30"/>
      <w:szCs w:val="30"/>
    </w:rPr>
  </w:style>
  <w:style w:type="table" w:customStyle="1" w:styleId="88">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89">
    <w:name w:val="_Style 62"/>
    <w:unhideWhenUsed/>
    <w:qFormat/>
    <w:uiPriority w:val="99"/>
    <w:rPr>
      <w:rFonts w:ascii="等线" w:hAnsi="等线" w:eastAsia="等线" w:cs="Times New Roman"/>
      <w:kern w:val="2"/>
      <w:sz w:val="21"/>
      <w:szCs w:val="22"/>
      <w:lang w:val="en-US" w:eastAsia="zh-CN" w:bidi="ar-SA"/>
    </w:rPr>
  </w:style>
  <w:style w:type="paragraph" w:customStyle="1" w:styleId="90">
    <w:name w:val="表格 正文"/>
    <w:basedOn w:val="1"/>
    <w:link w:val="91"/>
    <w:qFormat/>
    <w:uiPriority w:val="0"/>
    <w:pPr>
      <w:adjustRightInd w:val="0"/>
      <w:snapToGrid w:val="0"/>
      <w:jc w:val="center"/>
    </w:pPr>
    <w:rPr>
      <w:rFonts w:ascii="Times New Roman" w:hAnsi="Times New Roman" w:eastAsia="文星仿宋" w:cs="Times New Roman"/>
      <w:bCs/>
      <w:sz w:val="24"/>
      <w:szCs w:val="21"/>
    </w:rPr>
  </w:style>
  <w:style w:type="character" w:customStyle="1" w:styleId="91">
    <w:name w:val="表格 正文 字符"/>
    <w:link w:val="90"/>
    <w:qFormat/>
    <w:uiPriority w:val="0"/>
    <w:rPr>
      <w:rFonts w:ascii="Times New Roman" w:hAnsi="Times New Roman" w:eastAsia="文星仿宋" w:cs="Times New Roman"/>
      <w:bCs/>
      <w:sz w:val="24"/>
      <w:szCs w:val="21"/>
    </w:rPr>
  </w:style>
  <w:style w:type="paragraph" w:customStyle="1" w:styleId="92">
    <w:name w:val="表格 标题"/>
    <w:basedOn w:val="90"/>
    <w:link w:val="93"/>
    <w:qFormat/>
    <w:uiPriority w:val="0"/>
    <w:rPr>
      <w:rFonts w:ascii="黑体" w:eastAsia="黑体"/>
    </w:rPr>
  </w:style>
  <w:style w:type="character" w:customStyle="1" w:styleId="93">
    <w:name w:val="表格 标题 字符"/>
    <w:link w:val="92"/>
    <w:qFormat/>
    <w:uiPriority w:val="0"/>
    <w:rPr>
      <w:rFonts w:ascii="黑体" w:hAnsi="Times New Roman" w:eastAsia="黑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55</Pages>
  <Words>21914</Words>
  <Characters>22138</Characters>
  <Lines>121</Lines>
  <Paragraphs>34</Paragraphs>
  <TotalTime>7</TotalTime>
  <ScaleCrop>false</ScaleCrop>
  <LinksUpToDate>false</LinksUpToDate>
  <CharactersWithSpaces>22683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2023-04-02T18:41:00Z</dcterms:created>
  <dc:creator>An Alan</dc:creator>
  <cp:lastModifiedBy>恒</cp:lastModifiedBy>
  <cp:lastPrinted>2024-09-02T00:12:00Z</cp:lastPrinted>
  <dcterms:modified xsi:type="dcterms:W3CDTF">2024-10-08T07:58:58Z</dcterms:modified>
  <dc:title>附件6</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F9855B34B4AE4882949ADCE1E2DB16B9_13</vt:lpwstr>
  </property>
</Properties>
</file>